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173" w:rsidRPr="00E47394" w:rsidRDefault="00192E18" w:rsidP="00DA4173">
      <w:pPr>
        <w:rPr>
          <w:rFonts w:cstheme="minorHAnsi"/>
          <w:b/>
          <w:sz w:val="24"/>
          <w:szCs w:val="24"/>
        </w:rPr>
      </w:pPr>
      <w:r w:rsidRPr="00E47394">
        <w:rPr>
          <w:rFonts w:cstheme="minorHAnsi"/>
          <w:b/>
          <w:sz w:val="24"/>
          <w:szCs w:val="24"/>
        </w:rPr>
        <w:t>Integrated Localities Team</w:t>
      </w:r>
    </w:p>
    <w:tbl>
      <w:tblPr>
        <w:tblStyle w:val="TableGrid"/>
        <w:tblW w:w="0" w:type="auto"/>
        <w:tblLook w:val="04A0" w:firstRow="1" w:lastRow="0" w:firstColumn="1" w:lastColumn="0" w:noHBand="0" w:noVBand="1"/>
      </w:tblPr>
      <w:tblGrid>
        <w:gridCol w:w="2830"/>
        <w:gridCol w:w="3093"/>
        <w:gridCol w:w="3093"/>
      </w:tblGrid>
      <w:tr w:rsidR="00F9482C" w:rsidRPr="00E47394" w:rsidTr="00F9482C">
        <w:trPr>
          <w:trHeight w:val="567"/>
        </w:trPr>
        <w:tc>
          <w:tcPr>
            <w:tcW w:w="2830" w:type="dxa"/>
          </w:tcPr>
          <w:p w:rsidR="00F9482C" w:rsidRPr="00E47394" w:rsidRDefault="00F9482C">
            <w:pPr>
              <w:rPr>
                <w:rFonts w:cstheme="minorHAnsi"/>
                <w:sz w:val="24"/>
                <w:szCs w:val="24"/>
              </w:rPr>
            </w:pPr>
            <w:r w:rsidRPr="00E47394">
              <w:rPr>
                <w:rFonts w:cstheme="minorHAnsi"/>
                <w:sz w:val="24"/>
                <w:szCs w:val="24"/>
              </w:rPr>
              <w:t>Name of Manager</w:t>
            </w:r>
          </w:p>
        </w:tc>
        <w:tc>
          <w:tcPr>
            <w:tcW w:w="6186" w:type="dxa"/>
            <w:gridSpan w:val="2"/>
          </w:tcPr>
          <w:p w:rsidR="00F9482C" w:rsidRPr="00E47394" w:rsidRDefault="00192E18">
            <w:pPr>
              <w:rPr>
                <w:rFonts w:cstheme="minorHAnsi"/>
                <w:sz w:val="24"/>
                <w:szCs w:val="24"/>
              </w:rPr>
            </w:pPr>
            <w:r w:rsidRPr="00E47394">
              <w:rPr>
                <w:rFonts w:cstheme="minorHAnsi"/>
                <w:sz w:val="24"/>
                <w:szCs w:val="24"/>
              </w:rPr>
              <w:t xml:space="preserve">Kate Concannon </w:t>
            </w:r>
          </w:p>
        </w:tc>
      </w:tr>
      <w:tr w:rsidR="00F9482C" w:rsidRPr="00E47394" w:rsidTr="00F9482C">
        <w:trPr>
          <w:trHeight w:val="567"/>
        </w:trPr>
        <w:tc>
          <w:tcPr>
            <w:tcW w:w="2830" w:type="dxa"/>
          </w:tcPr>
          <w:p w:rsidR="00F9482C" w:rsidRPr="00E47394" w:rsidRDefault="00F9482C">
            <w:pPr>
              <w:rPr>
                <w:rFonts w:cstheme="minorHAnsi"/>
                <w:sz w:val="24"/>
                <w:szCs w:val="24"/>
              </w:rPr>
            </w:pPr>
            <w:r w:rsidRPr="00E47394">
              <w:rPr>
                <w:rFonts w:cstheme="minorHAnsi"/>
                <w:sz w:val="24"/>
                <w:szCs w:val="24"/>
              </w:rPr>
              <w:t>Manager’s Contact Details</w:t>
            </w:r>
          </w:p>
        </w:tc>
        <w:tc>
          <w:tcPr>
            <w:tcW w:w="3093" w:type="dxa"/>
          </w:tcPr>
          <w:p w:rsidR="00F9482C" w:rsidRPr="00E47394" w:rsidRDefault="00F9482C">
            <w:pPr>
              <w:rPr>
                <w:rFonts w:cstheme="minorHAnsi"/>
                <w:sz w:val="24"/>
                <w:szCs w:val="24"/>
              </w:rPr>
            </w:pPr>
            <w:r w:rsidRPr="00E47394">
              <w:rPr>
                <w:rFonts w:cstheme="minorHAnsi"/>
                <w:sz w:val="24"/>
                <w:szCs w:val="24"/>
              </w:rPr>
              <w:t>Email:</w:t>
            </w:r>
          </w:p>
          <w:p w:rsidR="00192E18" w:rsidRPr="00E47394" w:rsidRDefault="00192E18">
            <w:pPr>
              <w:rPr>
                <w:rFonts w:cstheme="minorHAnsi"/>
                <w:sz w:val="24"/>
                <w:szCs w:val="24"/>
              </w:rPr>
            </w:pPr>
            <w:r w:rsidRPr="00E47394">
              <w:rPr>
                <w:rFonts w:cstheme="minorHAnsi"/>
                <w:sz w:val="24"/>
                <w:szCs w:val="24"/>
              </w:rPr>
              <w:t>Kate.concannon@iow.gov.uk</w:t>
            </w:r>
          </w:p>
          <w:p w:rsidR="00F9482C" w:rsidRPr="00E47394" w:rsidRDefault="00F9482C" w:rsidP="00CC4C84">
            <w:pPr>
              <w:rPr>
                <w:rFonts w:cstheme="minorHAnsi"/>
                <w:sz w:val="24"/>
                <w:szCs w:val="24"/>
              </w:rPr>
            </w:pPr>
          </w:p>
        </w:tc>
        <w:tc>
          <w:tcPr>
            <w:tcW w:w="3093" w:type="dxa"/>
          </w:tcPr>
          <w:p w:rsidR="00F9482C" w:rsidRPr="00E47394" w:rsidRDefault="00F9482C">
            <w:pPr>
              <w:rPr>
                <w:rFonts w:cstheme="minorHAnsi"/>
                <w:sz w:val="24"/>
                <w:szCs w:val="24"/>
              </w:rPr>
            </w:pPr>
            <w:r w:rsidRPr="00E47394">
              <w:rPr>
                <w:rFonts w:cstheme="minorHAnsi"/>
                <w:sz w:val="24"/>
                <w:szCs w:val="24"/>
              </w:rPr>
              <w:t>Telephone No:</w:t>
            </w:r>
          </w:p>
          <w:p w:rsidR="00BE4BAA" w:rsidRPr="00E47394" w:rsidRDefault="00BE4BAA">
            <w:pPr>
              <w:rPr>
                <w:rFonts w:cstheme="minorHAnsi"/>
                <w:sz w:val="24"/>
                <w:szCs w:val="24"/>
              </w:rPr>
            </w:pPr>
            <w:r w:rsidRPr="00E47394">
              <w:rPr>
                <w:rFonts w:cstheme="minorHAnsi"/>
                <w:sz w:val="24"/>
                <w:szCs w:val="24"/>
              </w:rPr>
              <w:t>01983 82100</w:t>
            </w:r>
            <w:r w:rsidR="0089605F" w:rsidRPr="00E47394">
              <w:rPr>
                <w:rFonts w:cstheme="minorHAnsi"/>
                <w:sz w:val="24"/>
                <w:szCs w:val="24"/>
              </w:rPr>
              <w:t>0</w:t>
            </w:r>
          </w:p>
          <w:p w:rsidR="00BE4BAA" w:rsidRPr="00E47394" w:rsidRDefault="00BE4BAA">
            <w:pPr>
              <w:rPr>
                <w:rFonts w:cstheme="minorHAnsi"/>
                <w:sz w:val="24"/>
                <w:szCs w:val="24"/>
              </w:rPr>
            </w:pPr>
            <w:r w:rsidRPr="00E47394">
              <w:rPr>
                <w:rFonts w:cstheme="minorHAnsi"/>
                <w:sz w:val="24"/>
                <w:szCs w:val="24"/>
              </w:rPr>
              <w:t>Ext:</w:t>
            </w:r>
            <w:r w:rsidR="00192E18" w:rsidRPr="00E47394">
              <w:rPr>
                <w:rFonts w:cstheme="minorHAnsi"/>
                <w:sz w:val="24"/>
                <w:szCs w:val="24"/>
              </w:rPr>
              <w:t>6743</w:t>
            </w:r>
          </w:p>
        </w:tc>
      </w:tr>
    </w:tbl>
    <w:p w:rsidR="00595F1D" w:rsidRPr="00E47394" w:rsidRDefault="00595F1D" w:rsidP="00595F1D">
      <w:pPr>
        <w:rPr>
          <w:rFonts w:cstheme="minorHAnsi"/>
          <w:sz w:val="24"/>
          <w:szCs w:val="24"/>
        </w:rPr>
      </w:pPr>
    </w:p>
    <w:p w:rsidR="00F9482C" w:rsidRPr="00E47394" w:rsidRDefault="00F9482C" w:rsidP="008436C3">
      <w:pPr>
        <w:rPr>
          <w:rFonts w:cstheme="minorHAnsi"/>
          <w:sz w:val="24"/>
          <w:szCs w:val="24"/>
          <w:highlight w:val="yellow"/>
        </w:rPr>
      </w:pPr>
    </w:p>
    <w:tbl>
      <w:tblPr>
        <w:tblStyle w:val="TableGrid"/>
        <w:tblW w:w="9252" w:type="dxa"/>
        <w:tblLook w:val="04A0" w:firstRow="1" w:lastRow="0" w:firstColumn="1" w:lastColumn="0" w:noHBand="0" w:noVBand="1"/>
      </w:tblPr>
      <w:tblGrid>
        <w:gridCol w:w="2074"/>
        <w:gridCol w:w="7178"/>
      </w:tblGrid>
      <w:tr w:rsidR="00F9482C" w:rsidRPr="00E47394" w:rsidTr="00595F1D">
        <w:trPr>
          <w:trHeight w:val="567"/>
        </w:trPr>
        <w:tc>
          <w:tcPr>
            <w:tcW w:w="2074" w:type="dxa"/>
          </w:tcPr>
          <w:p w:rsidR="00F9482C" w:rsidRPr="00E47394" w:rsidRDefault="00F9482C" w:rsidP="001C3253">
            <w:pPr>
              <w:rPr>
                <w:rFonts w:cstheme="minorHAnsi"/>
                <w:sz w:val="24"/>
                <w:szCs w:val="24"/>
              </w:rPr>
            </w:pPr>
            <w:r w:rsidRPr="00E47394">
              <w:rPr>
                <w:rFonts w:cstheme="minorHAnsi"/>
                <w:sz w:val="24"/>
                <w:szCs w:val="24"/>
              </w:rPr>
              <w:t>Key Activities</w:t>
            </w:r>
          </w:p>
          <w:p w:rsidR="00F9482C" w:rsidRPr="00E47394" w:rsidRDefault="00F9482C" w:rsidP="001C3253">
            <w:pPr>
              <w:rPr>
                <w:rFonts w:cstheme="minorHAnsi"/>
                <w:sz w:val="24"/>
                <w:szCs w:val="24"/>
              </w:rPr>
            </w:pPr>
          </w:p>
          <w:p w:rsidR="00F9482C" w:rsidRPr="00E47394" w:rsidRDefault="00F9482C" w:rsidP="001C3253">
            <w:pPr>
              <w:rPr>
                <w:rFonts w:cstheme="minorHAnsi"/>
                <w:sz w:val="24"/>
                <w:szCs w:val="24"/>
              </w:rPr>
            </w:pPr>
          </w:p>
          <w:p w:rsidR="00F9482C" w:rsidRPr="00E47394" w:rsidRDefault="00F9482C" w:rsidP="001C3253">
            <w:pPr>
              <w:rPr>
                <w:rFonts w:cstheme="minorHAnsi"/>
                <w:sz w:val="24"/>
                <w:szCs w:val="24"/>
              </w:rPr>
            </w:pPr>
          </w:p>
        </w:tc>
        <w:tc>
          <w:tcPr>
            <w:tcW w:w="7178" w:type="dxa"/>
          </w:tcPr>
          <w:p w:rsidR="00F9482C" w:rsidRPr="00E47394" w:rsidRDefault="008436C3" w:rsidP="006C3531">
            <w:pPr>
              <w:rPr>
                <w:rFonts w:cstheme="minorHAnsi"/>
                <w:sz w:val="24"/>
                <w:szCs w:val="24"/>
              </w:rPr>
            </w:pPr>
            <w:r w:rsidRPr="00E47394">
              <w:rPr>
                <w:rFonts w:cstheme="minorHAnsi"/>
                <w:sz w:val="24"/>
                <w:szCs w:val="24"/>
              </w:rPr>
              <w:t>The Integrated Localities Team are an Island wide team; working in three integrated localities (South, Central &amp; West, and North East). Each locality has their own uniqueness and strengths. The three localities are individually aligned with Health Localities and GP surgeries.</w:t>
            </w:r>
          </w:p>
          <w:p w:rsidR="008436C3" w:rsidRPr="00E47394" w:rsidRDefault="008436C3" w:rsidP="006C3531">
            <w:pPr>
              <w:rPr>
                <w:rFonts w:cstheme="minorHAnsi"/>
                <w:sz w:val="24"/>
                <w:szCs w:val="24"/>
              </w:rPr>
            </w:pPr>
          </w:p>
          <w:p w:rsidR="00ED0537" w:rsidRPr="00E47394" w:rsidRDefault="008436C3" w:rsidP="006C3531">
            <w:pPr>
              <w:rPr>
                <w:rFonts w:cstheme="minorHAnsi"/>
                <w:sz w:val="24"/>
                <w:szCs w:val="24"/>
              </w:rPr>
            </w:pPr>
            <w:r w:rsidRPr="00E47394">
              <w:rPr>
                <w:rFonts w:cstheme="minorHAnsi"/>
                <w:sz w:val="24"/>
                <w:szCs w:val="24"/>
              </w:rPr>
              <w:t>We work together with health and community partners to achieve the best possible outcomes for people living within the community. Our ethos is to work in a person-centred way to bring professionals together to concentrate on personal outcomes of the individual to enable them to have the best possible life they can. Helping people to identify their strengths and support networks.</w:t>
            </w:r>
            <w:r w:rsidR="00ED0537" w:rsidRPr="00E47394">
              <w:rPr>
                <w:rFonts w:cstheme="minorHAnsi"/>
                <w:sz w:val="24"/>
                <w:szCs w:val="24"/>
              </w:rPr>
              <w:t xml:space="preserve">  </w:t>
            </w:r>
          </w:p>
          <w:p w:rsidR="00ED0537" w:rsidRPr="00E47394" w:rsidRDefault="00ED0537" w:rsidP="006C3531">
            <w:pPr>
              <w:rPr>
                <w:rFonts w:cstheme="minorHAnsi"/>
                <w:sz w:val="24"/>
                <w:szCs w:val="24"/>
              </w:rPr>
            </w:pPr>
          </w:p>
          <w:p w:rsidR="008436C3" w:rsidRPr="00E47394" w:rsidRDefault="00ED0537" w:rsidP="006C3531">
            <w:pPr>
              <w:rPr>
                <w:rFonts w:cstheme="minorHAnsi"/>
                <w:sz w:val="24"/>
                <w:szCs w:val="24"/>
              </w:rPr>
            </w:pPr>
            <w:r w:rsidRPr="00E47394">
              <w:rPr>
                <w:rFonts w:cstheme="minorHAnsi"/>
                <w:sz w:val="24"/>
                <w:szCs w:val="24"/>
              </w:rPr>
              <w:t xml:space="preserve">We have also adopted an Asset Based Community Development (ABCD) approach and are continuingly working with are partners to build resilient communities. </w:t>
            </w:r>
          </w:p>
          <w:p w:rsidR="008436C3" w:rsidRPr="00E47394" w:rsidRDefault="008436C3" w:rsidP="008436C3">
            <w:pPr>
              <w:rPr>
                <w:rFonts w:cstheme="minorHAnsi"/>
                <w:sz w:val="24"/>
                <w:szCs w:val="24"/>
              </w:rPr>
            </w:pPr>
          </w:p>
          <w:p w:rsidR="008436C3" w:rsidRPr="00E47394" w:rsidRDefault="008436C3" w:rsidP="008436C3">
            <w:pPr>
              <w:rPr>
                <w:rFonts w:cstheme="minorHAnsi"/>
                <w:sz w:val="24"/>
                <w:szCs w:val="24"/>
              </w:rPr>
            </w:pPr>
            <w:r w:rsidRPr="00E47394">
              <w:rPr>
                <w:rFonts w:cstheme="minorHAnsi"/>
                <w:sz w:val="24"/>
                <w:szCs w:val="24"/>
              </w:rPr>
              <w:t xml:space="preserve">Each Locality operate an </w:t>
            </w:r>
            <w:r w:rsidR="00236F68" w:rsidRPr="00E47394">
              <w:rPr>
                <w:rFonts w:cstheme="minorHAnsi"/>
                <w:sz w:val="24"/>
                <w:szCs w:val="24"/>
              </w:rPr>
              <w:t>O</w:t>
            </w:r>
            <w:r w:rsidRPr="00E47394">
              <w:rPr>
                <w:rFonts w:cstheme="minorHAnsi"/>
                <w:sz w:val="24"/>
                <w:szCs w:val="24"/>
              </w:rPr>
              <w:t xml:space="preserve">pen </w:t>
            </w:r>
            <w:r w:rsidR="00236F68" w:rsidRPr="00E47394">
              <w:rPr>
                <w:rFonts w:cstheme="minorHAnsi"/>
                <w:sz w:val="24"/>
                <w:szCs w:val="24"/>
              </w:rPr>
              <w:t>C</w:t>
            </w:r>
            <w:r w:rsidRPr="00E47394">
              <w:rPr>
                <w:rFonts w:cstheme="minorHAnsi"/>
                <w:sz w:val="24"/>
                <w:szCs w:val="24"/>
              </w:rPr>
              <w:t xml:space="preserve">ase </w:t>
            </w:r>
            <w:r w:rsidR="00236F68" w:rsidRPr="00E47394">
              <w:rPr>
                <w:rFonts w:cstheme="minorHAnsi"/>
                <w:sz w:val="24"/>
                <w:szCs w:val="24"/>
              </w:rPr>
              <w:t>D</w:t>
            </w:r>
            <w:r w:rsidRPr="00E47394">
              <w:rPr>
                <w:rFonts w:cstheme="minorHAnsi"/>
                <w:sz w:val="24"/>
                <w:szCs w:val="24"/>
              </w:rPr>
              <w:t xml:space="preserve">uty </w:t>
            </w:r>
            <w:r w:rsidR="00236F68" w:rsidRPr="00E47394">
              <w:rPr>
                <w:rFonts w:cstheme="minorHAnsi"/>
                <w:sz w:val="24"/>
                <w:szCs w:val="24"/>
              </w:rPr>
              <w:t>S</w:t>
            </w:r>
            <w:r w:rsidRPr="00E47394">
              <w:rPr>
                <w:rFonts w:cstheme="minorHAnsi"/>
                <w:sz w:val="24"/>
                <w:szCs w:val="24"/>
              </w:rPr>
              <w:t>ystem for unallocated cases, so that there is a point of contact for service users, family and providers.</w:t>
            </w:r>
          </w:p>
          <w:p w:rsidR="008436C3" w:rsidRPr="00E47394" w:rsidRDefault="008436C3" w:rsidP="008436C3">
            <w:pPr>
              <w:rPr>
                <w:rFonts w:cstheme="minorHAnsi"/>
                <w:sz w:val="24"/>
                <w:szCs w:val="24"/>
              </w:rPr>
            </w:pPr>
          </w:p>
          <w:p w:rsidR="008436C3" w:rsidRPr="00E47394" w:rsidRDefault="008436C3" w:rsidP="008436C3">
            <w:pPr>
              <w:rPr>
                <w:rFonts w:cstheme="minorHAnsi"/>
                <w:sz w:val="24"/>
                <w:szCs w:val="24"/>
              </w:rPr>
            </w:pPr>
            <w:r w:rsidRPr="00E47394">
              <w:rPr>
                <w:rFonts w:cstheme="minorHAnsi"/>
                <w:sz w:val="24"/>
                <w:szCs w:val="24"/>
              </w:rPr>
              <w:t>The review/assessment focuses on outcomes and whether the person has achieved what they wanted too over the last twelve months and establishes how far the services provided have achieved these outcomes set out in their Care Plan and we confirm or amend the current Care Plan at the time of the review.</w:t>
            </w:r>
          </w:p>
          <w:p w:rsidR="008436C3" w:rsidRPr="00E47394" w:rsidRDefault="008436C3" w:rsidP="008436C3">
            <w:pPr>
              <w:rPr>
                <w:rFonts w:cstheme="minorHAnsi"/>
                <w:sz w:val="24"/>
                <w:szCs w:val="24"/>
              </w:rPr>
            </w:pPr>
          </w:p>
          <w:p w:rsidR="008436C3" w:rsidRPr="00E47394" w:rsidRDefault="008436C3" w:rsidP="008436C3">
            <w:pPr>
              <w:rPr>
                <w:rFonts w:cstheme="minorHAnsi"/>
                <w:sz w:val="24"/>
                <w:szCs w:val="24"/>
              </w:rPr>
            </w:pPr>
            <w:r w:rsidRPr="00E47394">
              <w:rPr>
                <w:rFonts w:cstheme="minorHAnsi"/>
                <w:sz w:val="24"/>
                <w:szCs w:val="24"/>
              </w:rPr>
              <w:t xml:space="preserve">The team ensures that individuals </w:t>
            </w:r>
            <w:proofErr w:type="gramStart"/>
            <w:r w:rsidRPr="00E47394">
              <w:rPr>
                <w:rFonts w:cstheme="minorHAnsi"/>
                <w:sz w:val="24"/>
                <w:szCs w:val="24"/>
              </w:rPr>
              <w:t>are able to</w:t>
            </w:r>
            <w:proofErr w:type="gramEnd"/>
            <w:r w:rsidRPr="00E47394">
              <w:rPr>
                <w:rFonts w:cstheme="minorHAnsi"/>
                <w:sz w:val="24"/>
                <w:szCs w:val="24"/>
              </w:rPr>
              <w:t xml:space="preserve"> participate in their review/assessments. We apply The Mental Capacity Act 2005 and refer to Advocacy if an individual lacks capacity. With the individuals consent we involve family and friends and ensure providers of services provide feedback to inform the review.</w:t>
            </w:r>
          </w:p>
          <w:p w:rsidR="008436C3" w:rsidRPr="00E47394" w:rsidRDefault="008436C3" w:rsidP="008436C3">
            <w:pPr>
              <w:rPr>
                <w:rFonts w:cstheme="minorHAnsi"/>
                <w:sz w:val="24"/>
                <w:szCs w:val="24"/>
              </w:rPr>
            </w:pPr>
          </w:p>
          <w:p w:rsidR="008436C3" w:rsidRPr="00E47394" w:rsidRDefault="008436C3" w:rsidP="008436C3">
            <w:pPr>
              <w:rPr>
                <w:rFonts w:cstheme="minorHAnsi"/>
                <w:sz w:val="24"/>
                <w:szCs w:val="24"/>
              </w:rPr>
            </w:pPr>
            <w:r w:rsidRPr="00E47394">
              <w:rPr>
                <w:rFonts w:cstheme="minorHAnsi"/>
                <w:sz w:val="24"/>
                <w:szCs w:val="24"/>
              </w:rPr>
              <w:t xml:space="preserve">As part of the review/assessment process we identify those who may be eligible for Continuing Health Care Funding and support individuals and family members in understanding this process. We complete Checklists and Decision Support Tools. </w:t>
            </w:r>
          </w:p>
          <w:p w:rsidR="008436C3" w:rsidRPr="00E47394" w:rsidRDefault="008436C3" w:rsidP="008436C3">
            <w:pPr>
              <w:rPr>
                <w:rFonts w:cstheme="minorHAnsi"/>
                <w:sz w:val="24"/>
                <w:szCs w:val="24"/>
              </w:rPr>
            </w:pPr>
          </w:p>
          <w:p w:rsidR="008436C3" w:rsidRPr="00E47394" w:rsidRDefault="008436C3" w:rsidP="008436C3">
            <w:pPr>
              <w:rPr>
                <w:rFonts w:cstheme="minorHAnsi"/>
                <w:sz w:val="24"/>
                <w:szCs w:val="24"/>
              </w:rPr>
            </w:pPr>
            <w:r w:rsidRPr="00E47394">
              <w:rPr>
                <w:rFonts w:cstheme="minorHAnsi"/>
                <w:sz w:val="24"/>
                <w:szCs w:val="24"/>
              </w:rPr>
              <w:lastRenderedPageBreak/>
              <w:t xml:space="preserve">Our aim is to ensure individuals are safeguarded when required, whilst being fully enabled to take risks, safeguarding underpins </w:t>
            </w:r>
            <w:proofErr w:type="gramStart"/>
            <w:r w:rsidRPr="00E47394">
              <w:rPr>
                <w:rFonts w:cstheme="minorHAnsi"/>
                <w:sz w:val="24"/>
                <w:szCs w:val="24"/>
              </w:rPr>
              <w:t>all of</w:t>
            </w:r>
            <w:proofErr w:type="gramEnd"/>
            <w:r w:rsidRPr="00E47394">
              <w:rPr>
                <w:rFonts w:cstheme="minorHAnsi"/>
                <w:sz w:val="24"/>
                <w:szCs w:val="24"/>
              </w:rPr>
              <w:t xml:space="preserve"> these functions and encompasses Making Safeguarding Personal.</w:t>
            </w:r>
          </w:p>
          <w:p w:rsidR="008436C3" w:rsidRPr="00E47394" w:rsidRDefault="008436C3" w:rsidP="008436C3">
            <w:pPr>
              <w:rPr>
                <w:rFonts w:cstheme="minorHAnsi"/>
                <w:sz w:val="24"/>
                <w:szCs w:val="24"/>
              </w:rPr>
            </w:pPr>
          </w:p>
          <w:p w:rsidR="008436C3" w:rsidRPr="00E47394" w:rsidRDefault="008436C3" w:rsidP="008436C3">
            <w:pPr>
              <w:rPr>
                <w:rFonts w:cstheme="minorHAnsi"/>
                <w:sz w:val="24"/>
                <w:szCs w:val="24"/>
              </w:rPr>
            </w:pPr>
            <w:r w:rsidRPr="00E47394">
              <w:rPr>
                <w:rFonts w:cstheme="minorHAnsi"/>
                <w:sz w:val="24"/>
                <w:szCs w:val="24"/>
              </w:rPr>
              <w:t>By attending the regular Integrated Locality service meetings, the team support the multi-agency group with early help plans and interventions to promote independence and resilience.</w:t>
            </w:r>
          </w:p>
          <w:p w:rsidR="008436C3" w:rsidRPr="00E47394" w:rsidRDefault="008436C3" w:rsidP="006C3531">
            <w:pPr>
              <w:rPr>
                <w:rFonts w:cstheme="minorHAnsi"/>
                <w:sz w:val="24"/>
                <w:szCs w:val="24"/>
              </w:rPr>
            </w:pPr>
          </w:p>
        </w:tc>
      </w:tr>
      <w:tr w:rsidR="00450C36" w:rsidRPr="00E47394" w:rsidTr="00595F1D">
        <w:trPr>
          <w:trHeight w:val="567"/>
        </w:trPr>
        <w:tc>
          <w:tcPr>
            <w:tcW w:w="2074" w:type="dxa"/>
          </w:tcPr>
          <w:p w:rsidR="00450C36" w:rsidRPr="00E47394" w:rsidRDefault="00450C36" w:rsidP="00450C36">
            <w:pPr>
              <w:rPr>
                <w:rFonts w:cstheme="minorHAnsi"/>
                <w:sz w:val="24"/>
                <w:szCs w:val="24"/>
              </w:rPr>
            </w:pPr>
            <w:r w:rsidRPr="00E47394">
              <w:rPr>
                <w:rFonts w:cstheme="minorHAnsi"/>
                <w:sz w:val="24"/>
                <w:szCs w:val="24"/>
              </w:rPr>
              <w:lastRenderedPageBreak/>
              <w:t>Key Outcomes</w:t>
            </w:r>
          </w:p>
          <w:p w:rsidR="00450C36" w:rsidRPr="00E47394" w:rsidRDefault="00450C36" w:rsidP="00450C36">
            <w:pPr>
              <w:rPr>
                <w:rFonts w:cstheme="minorHAnsi"/>
                <w:sz w:val="24"/>
                <w:szCs w:val="24"/>
              </w:rPr>
            </w:pPr>
          </w:p>
          <w:p w:rsidR="00450C36" w:rsidRPr="00E47394" w:rsidRDefault="00450C36" w:rsidP="00450C36">
            <w:pPr>
              <w:rPr>
                <w:rFonts w:cstheme="minorHAnsi"/>
                <w:sz w:val="24"/>
                <w:szCs w:val="24"/>
              </w:rPr>
            </w:pPr>
          </w:p>
          <w:p w:rsidR="00450C36" w:rsidRPr="00E47394" w:rsidRDefault="00450C36" w:rsidP="00450C36">
            <w:pPr>
              <w:rPr>
                <w:rFonts w:cstheme="minorHAnsi"/>
                <w:sz w:val="24"/>
                <w:szCs w:val="24"/>
              </w:rPr>
            </w:pPr>
          </w:p>
        </w:tc>
        <w:tc>
          <w:tcPr>
            <w:tcW w:w="7178" w:type="dxa"/>
          </w:tcPr>
          <w:p w:rsidR="008436C3" w:rsidRPr="00E47394" w:rsidRDefault="008436C3" w:rsidP="008436C3">
            <w:pPr>
              <w:rPr>
                <w:rFonts w:cstheme="minorHAnsi"/>
                <w:sz w:val="24"/>
                <w:szCs w:val="24"/>
              </w:rPr>
            </w:pPr>
            <w:r w:rsidRPr="00E47394">
              <w:rPr>
                <w:rFonts w:cstheme="minorHAnsi"/>
                <w:sz w:val="24"/>
                <w:szCs w:val="24"/>
              </w:rPr>
              <w:t>We recognise the importance of robust and timely reviews, in:</w:t>
            </w:r>
          </w:p>
          <w:p w:rsidR="008436C3" w:rsidRPr="00E47394" w:rsidRDefault="008436C3" w:rsidP="008436C3">
            <w:pPr>
              <w:rPr>
                <w:rFonts w:cstheme="minorHAnsi"/>
                <w:sz w:val="24"/>
                <w:szCs w:val="24"/>
              </w:rPr>
            </w:pPr>
          </w:p>
          <w:p w:rsidR="00326D58" w:rsidRPr="00E47394" w:rsidRDefault="00326D58" w:rsidP="00326D58">
            <w:pPr>
              <w:pStyle w:val="ListParagraph"/>
              <w:numPr>
                <w:ilvl w:val="0"/>
                <w:numId w:val="35"/>
              </w:numPr>
              <w:rPr>
                <w:rFonts w:cstheme="minorHAnsi"/>
                <w:sz w:val="24"/>
                <w:szCs w:val="24"/>
              </w:rPr>
            </w:pPr>
            <w:r w:rsidRPr="00E47394">
              <w:rPr>
                <w:rFonts w:cstheme="minorHAnsi"/>
                <w:sz w:val="24"/>
                <w:szCs w:val="24"/>
              </w:rPr>
              <w:t>Preventing crisis or breakdown of support.</w:t>
            </w:r>
          </w:p>
          <w:p w:rsidR="00326D58" w:rsidRPr="00E47394" w:rsidRDefault="00326D58" w:rsidP="00326D58">
            <w:pPr>
              <w:pStyle w:val="ListParagraph"/>
              <w:numPr>
                <w:ilvl w:val="0"/>
                <w:numId w:val="35"/>
              </w:numPr>
              <w:rPr>
                <w:rFonts w:cstheme="minorHAnsi"/>
                <w:sz w:val="24"/>
                <w:szCs w:val="24"/>
              </w:rPr>
            </w:pPr>
            <w:r w:rsidRPr="00E47394">
              <w:rPr>
                <w:rFonts w:cstheme="minorHAnsi"/>
                <w:sz w:val="24"/>
                <w:szCs w:val="24"/>
              </w:rPr>
              <w:t>Ensuring the quality of the support provided</w:t>
            </w:r>
          </w:p>
          <w:p w:rsidR="00326D58" w:rsidRPr="00E47394" w:rsidRDefault="00326D58" w:rsidP="00326D58">
            <w:pPr>
              <w:pStyle w:val="ListParagraph"/>
              <w:numPr>
                <w:ilvl w:val="0"/>
                <w:numId w:val="35"/>
              </w:numPr>
              <w:rPr>
                <w:rFonts w:cstheme="minorHAnsi"/>
                <w:sz w:val="24"/>
                <w:szCs w:val="24"/>
              </w:rPr>
            </w:pPr>
            <w:r w:rsidRPr="00E47394">
              <w:rPr>
                <w:rFonts w:cstheme="minorHAnsi"/>
                <w:sz w:val="24"/>
                <w:szCs w:val="24"/>
              </w:rPr>
              <w:t>Ensuring that support continues to meet the outcomes the individual has identified, and that the wellbeing principle is applied, and reviews are person centred.</w:t>
            </w:r>
          </w:p>
          <w:p w:rsidR="00326D58" w:rsidRPr="00E47394" w:rsidRDefault="00326D58" w:rsidP="00326D58">
            <w:pPr>
              <w:pStyle w:val="ListParagraph"/>
              <w:numPr>
                <w:ilvl w:val="0"/>
                <w:numId w:val="35"/>
              </w:numPr>
              <w:rPr>
                <w:rFonts w:cstheme="minorHAnsi"/>
                <w:sz w:val="24"/>
                <w:szCs w:val="24"/>
              </w:rPr>
            </w:pPr>
            <w:r w:rsidRPr="00E47394">
              <w:rPr>
                <w:rFonts w:cstheme="minorHAnsi"/>
                <w:sz w:val="24"/>
                <w:szCs w:val="24"/>
              </w:rPr>
              <w:t>Ensuring carers are identified and supported.</w:t>
            </w:r>
          </w:p>
          <w:p w:rsidR="00326D58" w:rsidRPr="00E47394" w:rsidRDefault="00326D58" w:rsidP="00326D58">
            <w:pPr>
              <w:pStyle w:val="ListParagraph"/>
              <w:numPr>
                <w:ilvl w:val="0"/>
                <w:numId w:val="35"/>
              </w:numPr>
              <w:rPr>
                <w:rFonts w:cstheme="minorHAnsi"/>
                <w:sz w:val="24"/>
                <w:szCs w:val="24"/>
              </w:rPr>
            </w:pPr>
            <w:r w:rsidRPr="00E47394">
              <w:rPr>
                <w:rFonts w:cstheme="minorHAnsi"/>
                <w:sz w:val="24"/>
                <w:szCs w:val="24"/>
              </w:rPr>
              <w:t>Ensuring that council resources are invested at an appropriate level to meet assessed and eligible need.</w:t>
            </w:r>
          </w:p>
          <w:p w:rsidR="00ED0537" w:rsidRPr="00E47394" w:rsidRDefault="00326D58" w:rsidP="00326D58">
            <w:pPr>
              <w:pStyle w:val="ListParagraph"/>
              <w:numPr>
                <w:ilvl w:val="0"/>
                <w:numId w:val="35"/>
              </w:numPr>
              <w:rPr>
                <w:rFonts w:cstheme="minorHAnsi"/>
                <w:sz w:val="24"/>
                <w:szCs w:val="24"/>
              </w:rPr>
            </w:pPr>
            <w:r w:rsidRPr="00E47394">
              <w:rPr>
                <w:rFonts w:cstheme="minorHAnsi"/>
                <w:sz w:val="24"/>
                <w:szCs w:val="24"/>
              </w:rPr>
              <w:t>Identify potential safeguarding concerns.</w:t>
            </w:r>
          </w:p>
          <w:p w:rsidR="00326D58" w:rsidRPr="00E47394" w:rsidRDefault="00326D58" w:rsidP="00326D58">
            <w:pPr>
              <w:rPr>
                <w:rFonts w:cstheme="minorHAnsi"/>
                <w:sz w:val="24"/>
                <w:szCs w:val="24"/>
              </w:rPr>
            </w:pPr>
          </w:p>
          <w:p w:rsidR="00ED0537" w:rsidRPr="00E47394" w:rsidRDefault="00ED0537" w:rsidP="008436C3">
            <w:pPr>
              <w:rPr>
                <w:rFonts w:cstheme="minorHAnsi"/>
                <w:sz w:val="24"/>
                <w:szCs w:val="24"/>
              </w:rPr>
            </w:pPr>
            <w:r w:rsidRPr="00E47394">
              <w:rPr>
                <w:rFonts w:cstheme="minorHAnsi"/>
                <w:sz w:val="24"/>
                <w:szCs w:val="24"/>
              </w:rPr>
              <w:t>The Integrated Locality service (IL) support individuals to achieve their identified outcomes, building their resilience.  Reducing the need for stat</w:t>
            </w:r>
            <w:r w:rsidR="00236F68" w:rsidRPr="00E47394">
              <w:rPr>
                <w:rFonts w:cstheme="minorHAnsi"/>
                <w:sz w:val="24"/>
                <w:szCs w:val="24"/>
              </w:rPr>
              <w:t>utory</w:t>
            </w:r>
            <w:r w:rsidRPr="00E47394">
              <w:rPr>
                <w:rFonts w:cstheme="minorHAnsi"/>
                <w:sz w:val="24"/>
                <w:szCs w:val="24"/>
              </w:rPr>
              <w:t xml:space="preserve"> involvement. </w:t>
            </w:r>
          </w:p>
          <w:p w:rsidR="00ED0537" w:rsidRPr="00E47394" w:rsidRDefault="00ED0537" w:rsidP="008436C3">
            <w:pPr>
              <w:rPr>
                <w:rFonts w:cstheme="minorHAnsi"/>
                <w:sz w:val="24"/>
                <w:szCs w:val="24"/>
              </w:rPr>
            </w:pPr>
          </w:p>
          <w:p w:rsidR="00ED0537" w:rsidRPr="00E47394" w:rsidRDefault="00ED0537" w:rsidP="008436C3">
            <w:pPr>
              <w:rPr>
                <w:rFonts w:cstheme="minorHAnsi"/>
                <w:sz w:val="24"/>
                <w:szCs w:val="24"/>
              </w:rPr>
            </w:pPr>
            <w:r w:rsidRPr="00E47394">
              <w:rPr>
                <w:rFonts w:cstheme="minorHAnsi"/>
                <w:sz w:val="24"/>
                <w:szCs w:val="24"/>
              </w:rPr>
              <w:t xml:space="preserve">The IL also work together aiming to build community </w:t>
            </w:r>
            <w:r w:rsidR="00EF3E47" w:rsidRPr="00E47394">
              <w:rPr>
                <w:rFonts w:cstheme="minorHAnsi"/>
                <w:sz w:val="24"/>
                <w:szCs w:val="24"/>
              </w:rPr>
              <w:t xml:space="preserve">resilience developing safer and inclusive communities across the island. </w:t>
            </w:r>
          </w:p>
          <w:p w:rsidR="008436C3" w:rsidRPr="00E47394" w:rsidRDefault="008436C3" w:rsidP="008436C3">
            <w:pPr>
              <w:rPr>
                <w:rFonts w:cstheme="minorHAnsi"/>
                <w:sz w:val="24"/>
                <w:szCs w:val="24"/>
              </w:rPr>
            </w:pPr>
          </w:p>
        </w:tc>
      </w:tr>
      <w:tr w:rsidR="008436C3" w:rsidRPr="00E47394" w:rsidTr="00595F1D">
        <w:trPr>
          <w:trHeight w:val="567"/>
        </w:trPr>
        <w:tc>
          <w:tcPr>
            <w:tcW w:w="2074" w:type="dxa"/>
          </w:tcPr>
          <w:p w:rsidR="008436C3" w:rsidRPr="00E47394" w:rsidRDefault="008436C3" w:rsidP="008436C3">
            <w:pPr>
              <w:rPr>
                <w:rFonts w:cstheme="minorHAnsi"/>
                <w:sz w:val="24"/>
                <w:szCs w:val="24"/>
              </w:rPr>
            </w:pPr>
            <w:r w:rsidRPr="00E47394">
              <w:rPr>
                <w:rFonts w:cstheme="minorHAnsi"/>
                <w:sz w:val="24"/>
                <w:szCs w:val="24"/>
              </w:rPr>
              <w:t>Key Service Users</w:t>
            </w:r>
          </w:p>
          <w:p w:rsidR="008436C3" w:rsidRPr="00E47394" w:rsidRDefault="008436C3" w:rsidP="008436C3">
            <w:pPr>
              <w:rPr>
                <w:rFonts w:cstheme="minorHAnsi"/>
                <w:sz w:val="24"/>
                <w:szCs w:val="24"/>
              </w:rPr>
            </w:pPr>
          </w:p>
          <w:p w:rsidR="008436C3" w:rsidRPr="00E47394" w:rsidRDefault="008436C3" w:rsidP="008436C3">
            <w:pPr>
              <w:rPr>
                <w:rFonts w:cstheme="minorHAnsi"/>
                <w:sz w:val="24"/>
                <w:szCs w:val="24"/>
              </w:rPr>
            </w:pPr>
          </w:p>
          <w:p w:rsidR="008436C3" w:rsidRPr="00E47394" w:rsidRDefault="008436C3" w:rsidP="008436C3">
            <w:pPr>
              <w:rPr>
                <w:rFonts w:cstheme="minorHAnsi"/>
                <w:sz w:val="24"/>
                <w:szCs w:val="24"/>
              </w:rPr>
            </w:pPr>
          </w:p>
        </w:tc>
        <w:tc>
          <w:tcPr>
            <w:tcW w:w="7178" w:type="dxa"/>
          </w:tcPr>
          <w:p w:rsidR="008436C3" w:rsidRPr="00E47394" w:rsidRDefault="008436C3" w:rsidP="008436C3">
            <w:pPr>
              <w:pStyle w:val="TableParagraph"/>
              <w:numPr>
                <w:ilvl w:val="0"/>
                <w:numId w:val="24"/>
              </w:numPr>
              <w:tabs>
                <w:tab w:val="left" w:pos="829"/>
              </w:tabs>
              <w:kinsoku w:val="0"/>
              <w:overflowPunct w:val="0"/>
              <w:ind w:right="516"/>
              <w:rPr>
                <w:rFonts w:asciiTheme="minorHAnsi" w:hAnsiTheme="minorHAnsi" w:cstheme="minorHAnsi"/>
              </w:rPr>
            </w:pPr>
            <w:r w:rsidRPr="00E47394">
              <w:rPr>
                <w:rFonts w:asciiTheme="minorHAnsi" w:hAnsiTheme="minorHAnsi" w:cstheme="minorHAnsi"/>
              </w:rPr>
              <w:t>The teams work with all adult service user groups, including young adults still in education receiving care and</w:t>
            </w:r>
            <w:r w:rsidRPr="00E47394">
              <w:rPr>
                <w:rFonts w:asciiTheme="minorHAnsi" w:hAnsiTheme="minorHAnsi" w:cstheme="minorHAnsi"/>
                <w:spacing w:val="-17"/>
              </w:rPr>
              <w:t xml:space="preserve"> </w:t>
            </w:r>
            <w:r w:rsidRPr="00E47394">
              <w:rPr>
                <w:rFonts w:asciiTheme="minorHAnsi" w:hAnsiTheme="minorHAnsi" w:cstheme="minorHAnsi"/>
              </w:rPr>
              <w:t>support.</w:t>
            </w:r>
          </w:p>
          <w:p w:rsidR="008436C3" w:rsidRPr="00E47394" w:rsidRDefault="008436C3" w:rsidP="008436C3">
            <w:pPr>
              <w:pStyle w:val="TableParagraph"/>
              <w:numPr>
                <w:ilvl w:val="0"/>
                <w:numId w:val="24"/>
              </w:numPr>
              <w:tabs>
                <w:tab w:val="left" w:pos="829"/>
              </w:tabs>
              <w:kinsoku w:val="0"/>
              <w:overflowPunct w:val="0"/>
              <w:spacing w:line="242" w:lineRule="auto"/>
              <w:ind w:right="557"/>
              <w:rPr>
                <w:rFonts w:asciiTheme="minorHAnsi" w:hAnsiTheme="minorHAnsi" w:cstheme="minorHAnsi"/>
              </w:rPr>
            </w:pPr>
            <w:r w:rsidRPr="00E47394">
              <w:rPr>
                <w:rFonts w:asciiTheme="minorHAnsi" w:hAnsiTheme="minorHAnsi" w:cstheme="minorHAnsi"/>
              </w:rPr>
              <w:t>The team also works with carers, completing and reviewing carers</w:t>
            </w:r>
            <w:r w:rsidRPr="00E47394">
              <w:rPr>
                <w:rFonts w:asciiTheme="minorHAnsi" w:hAnsiTheme="minorHAnsi" w:cstheme="minorHAnsi"/>
                <w:spacing w:val="-1"/>
              </w:rPr>
              <w:t xml:space="preserve"> </w:t>
            </w:r>
            <w:r w:rsidRPr="00E47394">
              <w:rPr>
                <w:rFonts w:asciiTheme="minorHAnsi" w:hAnsiTheme="minorHAnsi" w:cstheme="minorHAnsi"/>
              </w:rPr>
              <w:t>assessments.</w:t>
            </w:r>
          </w:p>
        </w:tc>
      </w:tr>
    </w:tbl>
    <w:p w:rsidR="00595F1D" w:rsidRPr="00E47394" w:rsidRDefault="00595F1D">
      <w:pPr>
        <w:rPr>
          <w:rFonts w:cstheme="minorHAnsi"/>
          <w:sz w:val="24"/>
          <w:szCs w:val="24"/>
        </w:rPr>
      </w:pPr>
    </w:p>
    <w:p w:rsidR="00CC4C84" w:rsidRPr="00E47394" w:rsidRDefault="00F9482C" w:rsidP="00CC4C84">
      <w:pPr>
        <w:pStyle w:val="ListParagraph"/>
        <w:numPr>
          <w:ilvl w:val="0"/>
          <w:numId w:val="1"/>
        </w:numPr>
        <w:ind w:left="360"/>
        <w:rPr>
          <w:rFonts w:cstheme="minorHAnsi"/>
          <w:sz w:val="24"/>
          <w:szCs w:val="24"/>
        </w:rPr>
      </w:pPr>
      <w:r w:rsidRPr="00E47394">
        <w:rPr>
          <w:rFonts w:cstheme="minorHAnsi"/>
          <w:sz w:val="24"/>
          <w:szCs w:val="24"/>
        </w:rPr>
        <w:t xml:space="preserve">Role of Consultant Practitioners </w:t>
      </w:r>
      <w:r w:rsidR="00EF3E47" w:rsidRPr="00E47394">
        <w:rPr>
          <w:rFonts w:cstheme="minorHAnsi"/>
          <w:sz w:val="24"/>
          <w:szCs w:val="24"/>
        </w:rPr>
        <w:t>in the Integrated Locality Team</w:t>
      </w:r>
    </w:p>
    <w:p w:rsidR="00F9482C" w:rsidRPr="00E47394" w:rsidRDefault="00F9482C" w:rsidP="00CC4C84">
      <w:pPr>
        <w:pStyle w:val="ListParagraph"/>
        <w:ind w:left="360"/>
        <w:rPr>
          <w:rFonts w:cstheme="minorHAnsi"/>
          <w:sz w:val="24"/>
          <w:szCs w:val="24"/>
        </w:rPr>
      </w:pPr>
    </w:p>
    <w:tbl>
      <w:tblPr>
        <w:tblStyle w:val="TableGrid"/>
        <w:tblW w:w="9252" w:type="dxa"/>
        <w:tblLook w:val="04A0" w:firstRow="1" w:lastRow="0" w:firstColumn="1" w:lastColumn="0" w:noHBand="0" w:noVBand="1"/>
      </w:tblPr>
      <w:tblGrid>
        <w:gridCol w:w="2074"/>
        <w:gridCol w:w="7178"/>
      </w:tblGrid>
      <w:tr w:rsidR="00EF3E47" w:rsidRPr="00E47394" w:rsidTr="001C3253">
        <w:trPr>
          <w:trHeight w:val="567"/>
        </w:trPr>
        <w:tc>
          <w:tcPr>
            <w:tcW w:w="2074" w:type="dxa"/>
          </w:tcPr>
          <w:p w:rsidR="00EF3E47" w:rsidRPr="00E47394" w:rsidRDefault="00EF3E47" w:rsidP="00EF3E47">
            <w:pPr>
              <w:rPr>
                <w:rFonts w:cstheme="minorHAnsi"/>
                <w:sz w:val="24"/>
                <w:szCs w:val="24"/>
              </w:rPr>
            </w:pPr>
            <w:r w:rsidRPr="00E47394">
              <w:rPr>
                <w:rFonts w:cstheme="minorHAnsi"/>
                <w:sz w:val="24"/>
                <w:szCs w:val="24"/>
              </w:rPr>
              <w:t>Oversight of Practice</w:t>
            </w:r>
          </w:p>
          <w:p w:rsidR="00EF3E47" w:rsidRPr="00E47394" w:rsidRDefault="00EF3E47" w:rsidP="00EF3E47">
            <w:pPr>
              <w:rPr>
                <w:rFonts w:cstheme="minorHAnsi"/>
                <w:sz w:val="24"/>
                <w:szCs w:val="24"/>
              </w:rPr>
            </w:pPr>
          </w:p>
          <w:p w:rsidR="00EF3E47" w:rsidRPr="00E47394" w:rsidRDefault="00EF3E47" w:rsidP="00EF3E47">
            <w:pPr>
              <w:rPr>
                <w:rFonts w:cstheme="minorHAnsi"/>
                <w:sz w:val="24"/>
                <w:szCs w:val="24"/>
              </w:rPr>
            </w:pPr>
          </w:p>
          <w:p w:rsidR="00EF3E47" w:rsidRPr="00E47394" w:rsidRDefault="00EF3E47" w:rsidP="00EF3E47">
            <w:pPr>
              <w:rPr>
                <w:rFonts w:cstheme="minorHAnsi"/>
                <w:sz w:val="24"/>
                <w:szCs w:val="24"/>
              </w:rPr>
            </w:pPr>
          </w:p>
        </w:tc>
        <w:tc>
          <w:tcPr>
            <w:tcW w:w="7178" w:type="dxa"/>
          </w:tcPr>
          <w:p w:rsidR="00EF3E47" w:rsidRPr="00E47394" w:rsidRDefault="00EF3E47" w:rsidP="00EF3E47">
            <w:pPr>
              <w:pStyle w:val="TableParagraph"/>
              <w:kinsoku w:val="0"/>
              <w:overflowPunct w:val="0"/>
              <w:ind w:left="107" w:right="192"/>
              <w:rPr>
                <w:rFonts w:asciiTheme="minorHAnsi" w:hAnsiTheme="minorHAnsi" w:cstheme="minorHAnsi"/>
              </w:rPr>
            </w:pPr>
            <w:r w:rsidRPr="00E47394">
              <w:rPr>
                <w:rFonts w:asciiTheme="minorHAnsi" w:hAnsiTheme="minorHAnsi" w:cstheme="minorHAnsi"/>
              </w:rPr>
              <w:t>The Consultant Practitioners support the Group Manager in the day to day management of the team to enable the team to meet their statutory requirements.</w:t>
            </w:r>
          </w:p>
          <w:p w:rsidR="00EF3E47" w:rsidRPr="00E47394" w:rsidRDefault="00EF3E47" w:rsidP="00EF3E47">
            <w:pPr>
              <w:pStyle w:val="TableParagraph"/>
              <w:kinsoku w:val="0"/>
              <w:overflowPunct w:val="0"/>
              <w:spacing w:before="11"/>
              <w:ind w:left="0"/>
              <w:rPr>
                <w:rFonts w:asciiTheme="minorHAnsi" w:hAnsiTheme="minorHAnsi" w:cstheme="minorHAnsi"/>
              </w:rPr>
            </w:pPr>
          </w:p>
          <w:p w:rsidR="00EF3E47" w:rsidRPr="00E47394" w:rsidRDefault="00EF3E47" w:rsidP="00EF3E47">
            <w:pPr>
              <w:pStyle w:val="TableParagraph"/>
              <w:kinsoku w:val="0"/>
              <w:overflowPunct w:val="0"/>
              <w:spacing w:line="292" w:lineRule="exact"/>
              <w:ind w:left="107"/>
              <w:rPr>
                <w:rFonts w:asciiTheme="minorHAnsi" w:hAnsiTheme="minorHAnsi" w:cstheme="minorHAnsi"/>
              </w:rPr>
            </w:pPr>
            <w:r w:rsidRPr="00E47394">
              <w:rPr>
                <w:rFonts w:asciiTheme="minorHAnsi" w:hAnsiTheme="minorHAnsi" w:cstheme="minorHAnsi"/>
              </w:rPr>
              <w:t>The Consultant Practitioners are responsible for:</w:t>
            </w:r>
          </w:p>
          <w:p w:rsidR="00EF3E47" w:rsidRPr="00E47394" w:rsidRDefault="00EF3E47" w:rsidP="00EF3E47">
            <w:pPr>
              <w:pStyle w:val="TableParagraph"/>
              <w:numPr>
                <w:ilvl w:val="0"/>
                <w:numId w:val="25"/>
              </w:numPr>
              <w:tabs>
                <w:tab w:val="left" w:pos="829"/>
              </w:tabs>
              <w:kinsoku w:val="0"/>
              <w:overflowPunct w:val="0"/>
              <w:spacing w:line="305" w:lineRule="exact"/>
              <w:rPr>
                <w:rFonts w:asciiTheme="minorHAnsi" w:hAnsiTheme="minorHAnsi" w:cstheme="minorHAnsi"/>
              </w:rPr>
            </w:pPr>
            <w:r w:rsidRPr="00E47394">
              <w:rPr>
                <w:rFonts w:asciiTheme="minorHAnsi" w:hAnsiTheme="minorHAnsi" w:cstheme="minorHAnsi"/>
              </w:rPr>
              <w:t>Prioritising team workload and</w:t>
            </w:r>
            <w:r w:rsidRPr="00E47394">
              <w:rPr>
                <w:rFonts w:asciiTheme="minorHAnsi" w:hAnsiTheme="minorHAnsi" w:cstheme="minorHAnsi"/>
                <w:spacing w:val="-4"/>
              </w:rPr>
              <w:t xml:space="preserve"> </w:t>
            </w:r>
            <w:r w:rsidRPr="00E47394">
              <w:rPr>
                <w:rFonts w:asciiTheme="minorHAnsi" w:hAnsiTheme="minorHAnsi" w:cstheme="minorHAnsi"/>
              </w:rPr>
              <w:t>allocations.</w:t>
            </w:r>
          </w:p>
          <w:p w:rsidR="00EF3E47" w:rsidRPr="00E47394" w:rsidRDefault="00EF3E47" w:rsidP="00EF3E47">
            <w:pPr>
              <w:pStyle w:val="TableParagraph"/>
              <w:numPr>
                <w:ilvl w:val="0"/>
                <w:numId w:val="25"/>
              </w:numPr>
              <w:tabs>
                <w:tab w:val="left" w:pos="829"/>
              </w:tabs>
              <w:kinsoku w:val="0"/>
              <w:overflowPunct w:val="0"/>
              <w:spacing w:before="2" w:line="305" w:lineRule="exact"/>
              <w:rPr>
                <w:rFonts w:asciiTheme="minorHAnsi" w:hAnsiTheme="minorHAnsi" w:cstheme="minorHAnsi"/>
              </w:rPr>
            </w:pPr>
            <w:r w:rsidRPr="00E47394">
              <w:rPr>
                <w:rFonts w:asciiTheme="minorHAnsi" w:hAnsiTheme="minorHAnsi" w:cstheme="minorHAnsi"/>
              </w:rPr>
              <w:t>Cases transfer both into and out of the</w:t>
            </w:r>
            <w:r w:rsidRPr="00E47394">
              <w:rPr>
                <w:rFonts w:asciiTheme="minorHAnsi" w:hAnsiTheme="minorHAnsi" w:cstheme="minorHAnsi"/>
                <w:spacing w:val="-9"/>
              </w:rPr>
              <w:t xml:space="preserve"> </w:t>
            </w:r>
            <w:r w:rsidRPr="00E47394">
              <w:rPr>
                <w:rFonts w:asciiTheme="minorHAnsi" w:hAnsiTheme="minorHAnsi" w:cstheme="minorHAnsi"/>
              </w:rPr>
              <w:t>team.</w:t>
            </w:r>
          </w:p>
          <w:p w:rsidR="00EF3E47" w:rsidRPr="00E47394" w:rsidRDefault="00EF3E47" w:rsidP="00EF3E47">
            <w:pPr>
              <w:pStyle w:val="TableParagraph"/>
              <w:numPr>
                <w:ilvl w:val="0"/>
                <w:numId w:val="25"/>
              </w:numPr>
              <w:tabs>
                <w:tab w:val="left" w:pos="829"/>
              </w:tabs>
              <w:kinsoku w:val="0"/>
              <w:overflowPunct w:val="0"/>
              <w:spacing w:line="305" w:lineRule="exact"/>
              <w:rPr>
                <w:rFonts w:asciiTheme="minorHAnsi" w:hAnsiTheme="minorHAnsi" w:cstheme="minorHAnsi"/>
              </w:rPr>
            </w:pPr>
            <w:r w:rsidRPr="00E47394">
              <w:rPr>
                <w:rFonts w:asciiTheme="minorHAnsi" w:hAnsiTheme="minorHAnsi" w:cstheme="minorHAnsi"/>
              </w:rPr>
              <w:t>Read and authorise Assessments, Care Plans and</w:t>
            </w:r>
            <w:r w:rsidRPr="00E47394">
              <w:rPr>
                <w:rFonts w:asciiTheme="minorHAnsi" w:hAnsiTheme="minorHAnsi" w:cstheme="minorHAnsi"/>
                <w:spacing w:val="-10"/>
              </w:rPr>
              <w:t xml:space="preserve"> </w:t>
            </w:r>
            <w:r w:rsidRPr="00E47394">
              <w:rPr>
                <w:rFonts w:asciiTheme="minorHAnsi" w:hAnsiTheme="minorHAnsi" w:cstheme="minorHAnsi"/>
              </w:rPr>
              <w:t>reviews.</w:t>
            </w:r>
          </w:p>
          <w:p w:rsidR="00EF3E47" w:rsidRPr="00E47394" w:rsidRDefault="00EF3E47" w:rsidP="00EF3E47">
            <w:pPr>
              <w:pStyle w:val="TableParagraph"/>
              <w:numPr>
                <w:ilvl w:val="0"/>
                <w:numId w:val="25"/>
              </w:numPr>
              <w:tabs>
                <w:tab w:val="left" w:pos="829"/>
              </w:tabs>
              <w:kinsoku w:val="0"/>
              <w:overflowPunct w:val="0"/>
              <w:spacing w:before="1" w:line="305" w:lineRule="exact"/>
              <w:rPr>
                <w:rFonts w:asciiTheme="minorHAnsi" w:hAnsiTheme="minorHAnsi" w:cstheme="minorHAnsi"/>
              </w:rPr>
            </w:pPr>
            <w:r w:rsidRPr="00E47394">
              <w:rPr>
                <w:rFonts w:asciiTheme="minorHAnsi" w:hAnsiTheme="minorHAnsi" w:cstheme="minorHAnsi"/>
              </w:rPr>
              <w:t>Undertake 1:1</w:t>
            </w:r>
            <w:r w:rsidRPr="00E47394">
              <w:rPr>
                <w:rFonts w:asciiTheme="minorHAnsi" w:hAnsiTheme="minorHAnsi" w:cstheme="minorHAnsi"/>
                <w:spacing w:val="1"/>
              </w:rPr>
              <w:t xml:space="preserve"> </w:t>
            </w:r>
            <w:r w:rsidRPr="00E47394">
              <w:rPr>
                <w:rFonts w:asciiTheme="minorHAnsi" w:hAnsiTheme="minorHAnsi" w:cstheme="minorHAnsi"/>
              </w:rPr>
              <w:t xml:space="preserve">supervision. Identify learning outcomes and support reflective practice. </w:t>
            </w:r>
          </w:p>
          <w:p w:rsidR="00EF3E47" w:rsidRPr="00E47394" w:rsidRDefault="00EF3E47" w:rsidP="00EF3E47">
            <w:pPr>
              <w:pStyle w:val="TableParagraph"/>
              <w:numPr>
                <w:ilvl w:val="0"/>
                <w:numId w:val="25"/>
              </w:numPr>
              <w:tabs>
                <w:tab w:val="left" w:pos="829"/>
              </w:tabs>
              <w:kinsoku w:val="0"/>
              <w:overflowPunct w:val="0"/>
              <w:ind w:right="495"/>
              <w:rPr>
                <w:rFonts w:asciiTheme="minorHAnsi" w:hAnsiTheme="minorHAnsi" w:cstheme="minorHAnsi"/>
              </w:rPr>
            </w:pPr>
            <w:r w:rsidRPr="00E47394">
              <w:rPr>
                <w:rFonts w:asciiTheme="minorHAnsi" w:hAnsiTheme="minorHAnsi" w:cstheme="minorHAnsi"/>
              </w:rPr>
              <w:t>Support staff through informal supervision, discussions and Team</w:t>
            </w:r>
            <w:r w:rsidRPr="00E47394">
              <w:rPr>
                <w:rFonts w:asciiTheme="minorHAnsi" w:hAnsiTheme="minorHAnsi" w:cstheme="minorHAnsi"/>
                <w:spacing w:val="-3"/>
              </w:rPr>
              <w:t xml:space="preserve"> </w:t>
            </w:r>
            <w:r w:rsidRPr="00E47394">
              <w:rPr>
                <w:rFonts w:asciiTheme="minorHAnsi" w:hAnsiTheme="minorHAnsi" w:cstheme="minorHAnsi"/>
              </w:rPr>
              <w:t xml:space="preserve">Meetings, building team resilience. </w:t>
            </w:r>
          </w:p>
          <w:p w:rsidR="00EF3E47" w:rsidRPr="00E47394" w:rsidRDefault="00EF3E47" w:rsidP="00EF3E47">
            <w:pPr>
              <w:pStyle w:val="TableParagraph"/>
              <w:numPr>
                <w:ilvl w:val="0"/>
                <w:numId w:val="25"/>
              </w:numPr>
              <w:tabs>
                <w:tab w:val="left" w:pos="829"/>
              </w:tabs>
              <w:kinsoku w:val="0"/>
              <w:overflowPunct w:val="0"/>
              <w:spacing w:line="305" w:lineRule="exact"/>
              <w:rPr>
                <w:rFonts w:asciiTheme="minorHAnsi" w:hAnsiTheme="minorHAnsi" w:cstheme="minorHAnsi"/>
              </w:rPr>
            </w:pPr>
            <w:r w:rsidRPr="00E47394">
              <w:rPr>
                <w:rFonts w:asciiTheme="minorHAnsi" w:hAnsiTheme="minorHAnsi" w:cstheme="minorHAnsi"/>
              </w:rPr>
              <w:lastRenderedPageBreak/>
              <w:t>Work with the Principle Social</w:t>
            </w:r>
            <w:r w:rsidRPr="00E47394">
              <w:rPr>
                <w:rFonts w:asciiTheme="minorHAnsi" w:hAnsiTheme="minorHAnsi" w:cstheme="minorHAnsi"/>
                <w:spacing w:val="-8"/>
              </w:rPr>
              <w:t xml:space="preserve"> </w:t>
            </w:r>
            <w:r w:rsidRPr="00E47394">
              <w:rPr>
                <w:rFonts w:asciiTheme="minorHAnsi" w:hAnsiTheme="minorHAnsi" w:cstheme="minorHAnsi"/>
              </w:rPr>
              <w:t>worker.</w:t>
            </w:r>
          </w:p>
          <w:p w:rsidR="00EF3E47" w:rsidRPr="00E47394" w:rsidRDefault="00EF3E47" w:rsidP="00EF3E47">
            <w:pPr>
              <w:pStyle w:val="TableParagraph"/>
              <w:numPr>
                <w:ilvl w:val="0"/>
                <w:numId w:val="25"/>
              </w:numPr>
              <w:tabs>
                <w:tab w:val="left" w:pos="829"/>
              </w:tabs>
              <w:kinsoku w:val="0"/>
              <w:overflowPunct w:val="0"/>
              <w:spacing w:before="1" w:line="305" w:lineRule="exact"/>
              <w:rPr>
                <w:rFonts w:asciiTheme="minorHAnsi" w:hAnsiTheme="minorHAnsi" w:cstheme="minorHAnsi"/>
              </w:rPr>
            </w:pPr>
            <w:r w:rsidRPr="00E47394">
              <w:rPr>
                <w:rFonts w:asciiTheme="minorHAnsi" w:hAnsiTheme="minorHAnsi" w:cstheme="minorHAnsi"/>
              </w:rPr>
              <w:t>Complete Personal Development Plans</w:t>
            </w:r>
            <w:r w:rsidRPr="00E47394">
              <w:rPr>
                <w:rFonts w:asciiTheme="minorHAnsi" w:hAnsiTheme="minorHAnsi" w:cstheme="minorHAnsi"/>
                <w:spacing w:val="-4"/>
              </w:rPr>
              <w:t xml:space="preserve"> </w:t>
            </w:r>
            <w:r w:rsidRPr="00E47394">
              <w:rPr>
                <w:rFonts w:asciiTheme="minorHAnsi" w:hAnsiTheme="minorHAnsi" w:cstheme="minorHAnsi"/>
              </w:rPr>
              <w:t>(PDPs).</w:t>
            </w:r>
          </w:p>
          <w:p w:rsidR="00EF3E47" w:rsidRPr="00E47394" w:rsidRDefault="00EF3E47" w:rsidP="00EF3E47">
            <w:pPr>
              <w:pStyle w:val="TableParagraph"/>
              <w:numPr>
                <w:ilvl w:val="0"/>
                <w:numId w:val="25"/>
              </w:numPr>
              <w:tabs>
                <w:tab w:val="left" w:pos="829"/>
              </w:tabs>
              <w:kinsoku w:val="0"/>
              <w:overflowPunct w:val="0"/>
              <w:spacing w:line="242" w:lineRule="auto"/>
              <w:ind w:right="407"/>
              <w:rPr>
                <w:rFonts w:asciiTheme="minorHAnsi" w:hAnsiTheme="minorHAnsi" w:cstheme="minorHAnsi"/>
              </w:rPr>
            </w:pPr>
            <w:r w:rsidRPr="00E47394">
              <w:rPr>
                <w:rFonts w:asciiTheme="minorHAnsi" w:hAnsiTheme="minorHAnsi" w:cstheme="minorHAnsi"/>
              </w:rPr>
              <w:t>Understand data, record and use data to inform practice and monitor performance and ensure targets are</w:t>
            </w:r>
            <w:r w:rsidRPr="00E47394">
              <w:rPr>
                <w:rFonts w:asciiTheme="minorHAnsi" w:hAnsiTheme="minorHAnsi" w:cstheme="minorHAnsi"/>
                <w:spacing w:val="-4"/>
              </w:rPr>
              <w:t xml:space="preserve"> </w:t>
            </w:r>
            <w:r w:rsidRPr="00E47394">
              <w:rPr>
                <w:rFonts w:asciiTheme="minorHAnsi" w:hAnsiTheme="minorHAnsi" w:cstheme="minorHAnsi"/>
              </w:rPr>
              <w:t>met.</w:t>
            </w:r>
          </w:p>
          <w:p w:rsidR="00EF3E47" w:rsidRPr="00E47394" w:rsidRDefault="00EF3E47" w:rsidP="00EF3E47">
            <w:pPr>
              <w:pStyle w:val="TableParagraph"/>
              <w:numPr>
                <w:ilvl w:val="0"/>
                <w:numId w:val="25"/>
              </w:numPr>
              <w:tabs>
                <w:tab w:val="left" w:pos="829"/>
              </w:tabs>
              <w:kinsoku w:val="0"/>
              <w:overflowPunct w:val="0"/>
              <w:ind w:right="516"/>
              <w:rPr>
                <w:rFonts w:asciiTheme="minorHAnsi" w:hAnsiTheme="minorHAnsi" w:cstheme="minorHAnsi"/>
              </w:rPr>
            </w:pPr>
            <w:r w:rsidRPr="00E47394">
              <w:rPr>
                <w:rFonts w:asciiTheme="minorHAnsi" w:hAnsiTheme="minorHAnsi" w:cstheme="minorHAnsi"/>
              </w:rPr>
              <w:t>Chair meetings for example Best Interest meetings, MARMs and Safeguarding meetings.</w:t>
            </w:r>
          </w:p>
          <w:p w:rsidR="00EF3E47" w:rsidRPr="00E47394" w:rsidRDefault="00EF3E47" w:rsidP="00EF3E47">
            <w:pPr>
              <w:pStyle w:val="TableParagraph"/>
              <w:numPr>
                <w:ilvl w:val="0"/>
                <w:numId w:val="25"/>
              </w:numPr>
              <w:tabs>
                <w:tab w:val="left" w:pos="829"/>
              </w:tabs>
              <w:kinsoku w:val="0"/>
              <w:overflowPunct w:val="0"/>
              <w:spacing w:line="305" w:lineRule="exact"/>
              <w:rPr>
                <w:rFonts w:asciiTheme="minorHAnsi" w:hAnsiTheme="minorHAnsi" w:cstheme="minorHAnsi"/>
              </w:rPr>
            </w:pPr>
            <w:r w:rsidRPr="00E47394">
              <w:rPr>
                <w:rFonts w:asciiTheme="minorHAnsi" w:hAnsiTheme="minorHAnsi" w:cstheme="minorHAnsi"/>
              </w:rPr>
              <w:t>Identify staff training</w:t>
            </w:r>
            <w:r w:rsidRPr="00E47394">
              <w:rPr>
                <w:rFonts w:asciiTheme="minorHAnsi" w:hAnsiTheme="minorHAnsi" w:cstheme="minorHAnsi"/>
                <w:spacing w:val="-12"/>
              </w:rPr>
              <w:t xml:space="preserve"> </w:t>
            </w:r>
            <w:r w:rsidRPr="00E47394">
              <w:rPr>
                <w:rFonts w:asciiTheme="minorHAnsi" w:hAnsiTheme="minorHAnsi" w:cstheme="minorHAnsi"/>
              </w:rPr>
              <w:t>needs.</w:t>
            </w:r>
          </w:p>
          <w:p w:rsidR="00EF3E47" w:rsidRPr="00E47394" w:rsidRDefault="00EF3E47" w:rsidP="00EF3E47">
            <w:pPr>
              <w:pStyle w:val="TableParagraph"/>
              <w:numPr>
                <w:ilvl w:val="0"/>
                <w:numId w:val="25"/>
              </w:numPr>
              <w:tabs>
                <w:tab w:val="left" w:pos="829"/>
              </w:tabs>
              <w:kinsoku w:val="0"/>
              <w:overflowPunct w:val="0"/>
              <w:spacing w:line="305" w:lineRule="exact"/>
              <w:rPr>
                <w:rFonts w:asciiTheme="minorHAnsi" w:hAnsiTheme="minorHAnsi" w:cstheme="minorHAnsi"/>
              </w:rPr>
            </w:pPr>
            <w:r w:rsidRPr="00E47394">
              <w:rPr>
                <w:rFonts w:asciiTheme="minorHAnsi" w:hAnsiTheme="minorHAnsi" w:cstheme="minorHAnsi"/>
              </w:rPr>
              <w:t xml:space="preserve">Support CHC and DST </w:t>
            </w:r>
          </w:p>
          <w:p w:rsidR="00EF3E47" w:rsidRPr="00E47394" w:rsidRDefault="00EF3E47" w:rsidP="00EF3E47">
            <w:pPr>
              <w:pStyle w:val="TableParagraph"/>
              <w:tabs>
                <w:tab w:val="left" w:pos="829"/>
              </w:tabs>
              <w:kinsoku w:val="0"/>
              <w:overflowPunct w:val="0"/>
              <w:spacing w:line="305" w:lineRule="exact"/>
              <w:ind w:left="467"/>
              <w:rPr>
                <w:rFonts w:asciiTheme="minorHAnsi" w:hAnsiTheme="minorHAnsi" w:cstheme="minorHAnsi"/>
              </w:rPr>
            </w:pPr>
          </w:p>
        </w:tc>
      </w:tr>
      <w:tr w:rsidR="00EF3E47" w:rsidRPr="00E47394" w:rsidTr="001C3253">
        <w:trPr>
          <w:trHeight w:val="567"/>
        </w:trPr>
        <w:tc>
          <w:tcPr>
            <w:tcW w:w="2074" w:type="dxa"/>
          </w:tcPr>
          <w:p w:rsidR="00EF3E47" w:rsidRPr="00E47394" w:rsidRDefault="00EF3E47" w:rsidP="00EF3E47">
            <w:pPr>
              <w:rPr>
                <w:rFonts w:cstheme="minorHAnsi"/>
                <w:sz w:val="24"/>
                <w:szCs w:val="24"/>
              </w:rPr>
            </w:pPr>
            <w:r w:rsidRPr="00E47394">
              <w:rPr>
                <w:rFonts w:cstheme="minorHAnsi"/>
                <w:sz w:val="24"/>
                <w:szCs w:val="24"/>
              </w:rPr>
              <w:lastRenderedPageBreak/>
              <w:t>Carrying Limited Caseload</w:t>
            </w:r>
          </w:p>
          <w:p w:rsidR="00EF3E47" w:rsidRPr="00E47394" w:rsidRDefault="00EF3E47" w:rsidP="00EF3E47">
            <w:pPr>
              <w:rPr>
                <w:rFonts w:cstheme="minorHAnsi"/>
                <w:sz w:val="24"/>
                <w:szCs w:val="24"/>
              </w:rPr>
            </w:pPr>
          </w:p>
          <w:p w:rsidR="00EF3E47" w:rsidRPr="00E47394" w:rsidRDefault="00EF3E47" w:rsidP="00EF3E47">
            <w:pPr>
              <w:rPr>
                <w:rFonts w:cstheme="minorHAnsi"/>
                <w:sz w:val="24"/>
                <w:szCs w:val="24"/>
              </w:rPr>
            </w:pPr>
          </w:p>
          <w:p w:rsidR="00EF3E47" w:rsidRPr="00E47394" w:rsidRDefault="00EF3E47" w:rsidP="00EF3E47">
            <w:pPr>
              <w:rPr>
                <w:rFonts w:cstheme="minorHAnsi"/>
                <w:sz w:val="24"/>
                <w:szCs w:val="24"/>
              </w:rPr>
            </w:pPr>
          </w:p>
        </w:tc>
        <w:tc>
          <w:tcPr>
            <w:tcW w:w="7178" w:type="dxa"/>
          </w:tcPr>
          <w:p w:rsidR="00EF3E47" w:rsidRPr="00E47394" w:rsidRDefault="00EF3E47" w:rsidP="00EF3E47">
            <w:pPr>
              <w:pStyle w:val="ListParagraph"/>
              <w:rPr>
                <w:rFonts w:cstheme="minorHAnsi"/>
                <w:sz w:val="24"/>
                <w:szCs w:val="24"/>
              </w:rPr>
            </w:pPr>
            <w:r w:rsidRPr="00E47394">
              <w:rPr>
                <w:rFonts w:cstheme="minorHAnsi"/>
                <w:sz w:val="24"/>
                <w:szCs w:val="24"/>
              </w:rPr>
              <w:t>The expectation is that the Consultant Practitioner will case hold for example where a case is complex and requires a higher level of oversight, however the case load is kept to a minimum to enable the consultant to complete oversight of practice.</w:t>
            </w:r>
          </w:p>
          <w:p w:rsidR="00236F68" w:rsidRPr="00E47394" w:rsidRDefault="00236F68" w:rsidP="00EF3E47">
            <w:pPr>
              <w:pStyle w:val="ListParagraph"/>
              <w:rPr>
                <w:rFonts w:cstheme="minorHAnsi"/>
                <w:sz w:val="24"/>
                <w:szCs w:val="24"/>
              </w:rPr>
            </w:pPr>
          </w:p>
        </w:tc>
      </w:tr>
      <w:tr w:rsidR="00EF3E47" w:rsidRPr="00E47394" w:rsidTr="007D2627">
        <w:trPr>
          <w:trHeight w:val="567"/>
        </w:trPr>
        <w:tc>
          <w:tcPr>
            <w:tcW w:w="2074" w:type="dxa"/>
          </w:tcPr>
          <w:p w:rsidR="00EF3E47" w:rsidRPr="00E47394" w:rsidRDefault="00EF3E47" w:rsidP="00EF3E47">
            <w:pPr>
              <w:rPr>
                <w:rFonts w:cstheme="minorHAnsi"/>
                <w:sz w:val="24"/>
                <w:szCs w:val="24"/>
              </w:rPr>
            </w:pPr>
            <w:r w:rsidRPr="00E47394">
              <w:rPr>
                <w:rFonts w:cstheme="minorHAnsi"/>
                <w:sz w:val="24"/>
                <w:szCs w:val="24"/>
              </w:rPr>
              <w:t>Authorising Assessments etc</w:t>
            </w:r>
          </w:p>
          <w:p w:rsidR="00EF3E47" w:rsidRPr="00E47394" w:rsidRDefault="00EF3E47" w:rsidP="00EF3E47">
            <w:pPr>
              <w:rPr>
                <w:rFonts w:cstheme="minorHAnsi"/>
                <w:sz w:val="24"/>
                <w:szCs w:val="24"/>
              </w:rPr>
            </w:pPr>
          </w:p>
          <w:p w:rsidR="00EF3E47" w:rsidRPr="00E47394" w:rsidRDefault="00EF3E47" w:rsidP="00EF3E47">
            <w:pPr>
              <w:rPr>
                <w:rFonts w:cstheme="minorHAnsi"/>
                <w:sz w:val="24"/>
                <w:szCs w:val="24"/>
              </w:rPr>
            </w:pPr>
          </w:p>
          <w:p w:rsidR="00EF3E47" w:rsidRPr="00E47394" w:rsidRDefault="00EF3E47" w:rsidP="00EF3E47">
            <w:pPr>
              <w:rPr>
                <w:rFonts w:cstheme="minorHAnsi"/>
                <w:sz w:val="24"/>
                <w:szCs w:val="24"/>
              </w:rPr>
            </w:pPr>
          </w:p>
        </w:tc>
        <w:tc>
          <w:tcPr>
            <w:tcW w:w="7178" w:type="dxa"/>
            <w:tcBorders>
              <w:top w:val="single" w:sz="4" w:space="0" w:color="000000"/>
              <w:left w:val="single" w:sz="4" w:space="0" w:color="000000"/>
              <w:bottom w:val="single" w:sz="4" w:space="0" w:color="000000"/>
              <w:right w:val="single" w:sz="4" w:space="0" w:color="000000"/>
            </w:tcBorders>
          </w:tcPr>
          <w:p w:rsidR="00EF3E47" w:rsidRPr="00E47394" w:rsidRDefault="00EF3E47" w:rsidP="00EF3E47">
            <w:pPr>
              <w:pStyle w:val="TableParagraph"/>
              <w:numPr>
                <w:ilvl w:val="0"/>
                <w:numId w:val="26"/>
              </w:numPr>
              <w:tabs>
                <w:tab w:val="left" w:pos="829"/>
              </w:tabs>
              <w:kinsoku w:val="0"/>
              <w:overflowPunct w:val="0"/>
              <w:ind w:right="260"/>
              <w:rPr>
                <w:rFonts w:asciiTheme="minorHAnsi" w:hAnsiTheme="minorHAnsi" w:cstheme="minorHAnsi"/>
              </w:rPr>
            </w:pPr>
            <w:r w:rsidRPr="00E47394">
              <w:rPr>
                <w:rFonts w:asciiTheme="minorHAnsi" w:hAnsiTheme="minorHAnsi" w:cstheme="minorHAnsi"/>
              </w:rPr>
              <w:t>The Consultant Practitioner will review and authorise assessments, care plans and reviews daily and keep up to date to enable cases to be transferred to the Scheduled Review System to be held until next annual</w:t>
            </w:r>
            <w:r w:rsidRPr="00E47394">
              <w:rPr>
                <w:rFonts w:asciiTheme="minorHAnsi" w:hAnsiTheme="minorHAnsi" w:cstheme="minorHAnsi"/>
                <w:spacing w:val="-7"/>
              </w:rPr>
              <w:t xml:space="preserve"> </w:t>
            </w:r>
            <w:r w:rsidRPr="00E47394">
              <w:rPr>
                <w:rFonts w:asciiTheme="minorHAnsi" w:hAnsiTheme="minorHAnsi" w:cstheme="minorHAnsi"/>
              </w:rPr>
              <w:t>review.</w:t>
            </w:r>
          </w:p>
          <w:p w:rsidR="00EF3E47" w:rsidRPr="00E47394" w:rsidRDefault="00EF3E47" w:rsidP="00EF3E47">
            <w:pPr>
              <w:pStyle w:val="TableParagraph"/>
              <w:numPr>
                <w:ilvl w:val="0"/>
                <w:numId w:val="26"/>
              </w:numPr>
              <w:tabs>
                <w:tab w:val="left" w:pos="829"/>
              </w:tabs>
              <w:kinsoku w:val="0"/>
              <w:overflowPunct w:val="0"/>
              <w:ind w:right="260"/>
              <w:rPr>
                <w:rFonts w:asciiTheme="minorHAnsi" w:hAnsiTheme="minorHAnsi" w:cstheme="minorHAnsi"/>
              </w:rPr>
            </w:pPr>
            <w:r w:rsidRPr="00E47394">
              <w:rPr>
                <w:rFonts w:asciiTheme="minorHAnsi" w:hAnsiTheme="minorHAnsi" w:cstheme="minorHAnsi"/>
              </w:rPr>
              <w:t xml:space="preserve">The Consultant Practitioner will ensure quality in undertaking collaborative case audits. </w:t>
            </w:r>
          </w:p>
          <w:p w:rsidR="00EF3E47" w:rsidRPr="00E47394" w:rsidRDefault="00EF3E47" w:rsidP="00EF3E47">
            <w:pPr>
              <w:pStyle w:val="TableParagraph"/>
              <w:numPr>
                <w:ilvl w:val="0"/>
                <w:numId w:val="26"/>
              </w:numPr>
              <w:tabs>
                <w:tab w:val="left" w:pos="829"/>
              </w:tabs>
              <w:kinsoku w:val="0"/>
              <w:overflowPunct w:val="0"/>
              <w:ind w:right="308"/>
              <w:rPr>
                <w:rFonts w:asciiTheme="minorHAnsi" w:hAnsiTheme="minorHAnsi" w:cstheme="minorHAnsi"/>
              </w:rPr>
            </w:pPr>
            <w:r w:rsidRPr="00E47394">
              <w:rPr>
                <w:rFonts w:asciiTheme="minorHAnsi" w:hAnsiTheme="minorHAnsi" w:cstheme="minorHAnsi"/>
              </w:rPr>
              <w:t>Assessments, Care Plans and Reviews must be person</w:t>
            </w:r>
            <w:r w:rsidRPr="00E47394">
              <w:rPr>
                <w:rFonts w:asciiTheme="minorHAnsi" w:hAnsiTheme="minorHAnsi" w:cstheme="minorHAnsi"/>
                <w:spacing w:val="-23"/>
              </w:rPr>
              <w:t xml:space="preserve"> </w:t>
            </w:r>
            <w:r w:rsidRPr="00E47394">
              <w:rPr>
                <w:rFonts w:asciiTheme="minorHAnsi" w:hAnsiTheme="minorHAnsi" w:cstheme="minorHAnsi"/>
              </w:rPr>
              <w:t>centred and the Consultant Practitioner will review and authorise, offering guidance and support to staff.</w:t>
            </w:r>
          </w:p>
          <w:p w:rsidR="00EF3E47" w:rsidRPr="00E47394" w:rsidRDefault="00EF3E47" w:rsidP="00EF3E47">
            <w:pPr>
              <w:pStyle w:val="TableParagraph"/>
              <w:numPr>
                <w:ilvl w:val="0"/>
                <w:numId w:val="26"/>
              </w:numPr>
              <w:tabs>
                <w:tab w:val="left" w:pos="829"/>
              </w:tabs>
              <w:kinsoku w:val="0"/>
              <w:overflowPunct w:val="0"/>
              <w:ind w:right="277"/>
              <w:rPr>
                <w:rFonts w:asciiTheme="minorHAnsi" w:hAnsiTheme="minorHAnsi" w:cstheme="minorHAnsi"/>
              </w:rPr>
            </w:pPr>
            <w:r w:rsidRPr="00E47394">
              <w:rPr>
                <w:rFonts w:asciiTheme="minorHAnsi" w:hAnsiTheme="minorHAnsi" w:cstheme="minorHAnsi"/>
              </w:rPr>
              <w:t>The Consultant Practitioner will be responsible to authorising support packages up to a set amount. Packages beyond this amount will need to go to panel for verification and the</w:t>
            </w:r>
            <w:r w:rsidRPr="00E47394">
              <w:rPr>
                <w:rFonts w:asciiTheme="minorHAnsi" w:hAnsiTheme="minorHAnsi" w:cstheme="minorHAnsi"/>
                <w:spacing w:val="-20"/>
              </w:rPr>
              <w:t xml:space="preserve"> </w:t>
            </w:r>
            <w:r w:rsidRPr="00E47394">
              <w:rPr>
                <w:rFonts w:asciiTheme="minorHAnsi" w:hAnsiTheme="minorHAnsi" w:cstheme="minorHAnsi"/>
              </w:rPr>
              <w:t>case</w:t>
            </w:r>
          </w:p>
          <w:p w:rsidR="00EF3E47" w:rsidRPr="00E47394" w:rsidRDefault="00EF3E47" w:rsidP="00EF3E47">
            <w:pPr>
              <w:pStyle w:val="TableParagraph"/>
              <w:kinsoku w:val="0"/>
              <w:overflowPunct w:val="0"/>
              <w:spacing w:line="290" w:lineRule="atLeast"/>
              <w:ind w:right="169"/>
              <w:rPr>
                <w:rFonts w:asciiTheme="minorHAnsi" w:hAnsiTheme="minorHAnsi" w:cstheme="minorHAnsi"/>
              </w:rPr>
            </w:pPr>
            <w:r w:rsidRPr="00E47394">
              <w:rPr>
                <w:rFonts w:asciiTheme="minorHAnsi" w:hAnsiTheme="minorHAnsi" w:cstheme="minorHAnsi"/>
              </w:rPr>
              <w:t>worker will submit a panel form to the Consultant Practitioner for sign off before it is presented.</w:t>
            </w:r>
          </w:p>
        </w:tc>
      </w:tr>
      <w:tr w:rsidR="00EF3E47" w:rsidRPr="00E47394" w:rsidTr="001C3253">
        <w:trPr>
          <w:trHeight w:val="567"/>
        </w:trPr>
        <w:tc>
          <w:tcPr>
            <w:tcW w:w="2074" w:type="dxa"/>
          </w:tcPr>
          <w:p w:rsidR="00EF3E47" w:rsidRPr="00E47394" w:rsidRDefault="00EF3E47" w:rsidP="00EF3E47">
            <w:pPr>
              <w:rPr>
                <w:rFonts w:cstheme="minorHAnsi"/>
                <w:sz w:val="24"/>
                <w:szCs w:val="24"/>
              </w:rPr>
            </w:pPr>
            <w:r w:rsidRPr="00E47394">
              <w:rPr>
                <w:rFonts w:cstheme="minorHAnsi"/>
                <w:sz w:val="24"/>
                <w:szCs w:val="24"/>
              </w:rPr>
              <w:t>Supervision of Staff</w:t>
            </w:r>
          </w:p>
          <w:p w:rsidR="00EF3E47" w:rsidRPr="00E47394" w:rsidRDefault="00EF3E47" w:rsidP="00EF3E47">
            <w:pPr>
              <w:rPr>
                <w:rFonts w:cstheme="minorHAnsi"/>
                <w:sz w:val="24"/>
                <w:szCs w:val="24"/>
              </w:rPr>
            </w:pPr>
          </w:p>
          <w:p w:rsidR="00EF3E47" w:rsidRPr="00E47394" w:rsidRDefault="00EF3E47" w:rsidP="00EF3E47">
            <w:pPr>
              <w:rPr>
                <w:rFonts w:cstheme="minorHAnsi"/>
                <w:sz w:val="24"/>
                <w:szCs w:val="24"/>
              </w:rPr>
            </w:pPr>
          </w:p>
        </w:tc>
        <w:tc>
          <w:tcPr>
            <w:tcW w:w="7178" w:type="dxa"/>
          </w:tcPr>
          <w:p w:rsidR="00EF3E47" w:rsidRPr="00E47394" w:rsidRDefault="00EF3E47" w:rsidP="00EF3E47">
            <w:pPr>
              <w:pStyle w:val="ListParagraph"/>
              <w:rPr>
                <w:rFonts w:cstheme="minorHAnsi"/>
                <w:sz w:val="24"/>
                <w:szCs w:val="24"/>
              </w:rPr>
            </w:pPr>
            <w:r w:rsidRPr="00E47394">
              <w:rPr>
                <w:rFonts w:cstheme="minorHAnsi"/>
                <w:sz w:val="24"/>
                <w:szCs w:val="24"/>
              </w:rPr>
              <w:t>The Consultant Practitioner will supervise qualified and unqualified staff and use reflection as a tool to inform practice and enhance knowledge and practice and follow the Isle of Wight Council Supervision Policy.</w:t>
            </w:r>
          </w:p>
        </w:tc>
      </w:tr>
      <w:tr w:rsidR="00EF3E47" w:rsidRPr="00E47394" w:rsidTr="001C3253">
        <w:trPr>
          <w:trHeight w:val="567"/>
        </w:trPr>
        <w:tc>
          <w:tcPr>
            <w:tcW w:w="2074" w:type="dxa"/>
          </w:tcPr>
          <w:p w:rsidR="00EF3E47" w:rsidRPr="00E47394" w:rsidRDefault="00EF3E47" w:rsidP="00EF3E47">
            <w:pPr>
              <w:rPr>
                <w:rFonts w:cstheme="minorHAnsi"/>
                <w:sz w:val="24"/>
                <w:szCs w:val="24"/>
              </w:rPr>
            </w:pPr>
            <w:r w:rsidRPr="00E47394">
              <w:rPr>
                <w:rFonts w:cstheme="minorHAnsi"/>
                <w:sz w:val="24"/>
                <w:szCs w:val="24"/>
              </w:rPr>
              <w:t>Key Competencies</w:t>
            </w:r>
          </w:p>
          <w:p w:rsidR="00EF3E47" w:rsidRPr="00E47394" w:rsidRDefault="00EF3E47" w:rsidP="00EF3E47">
            <w:pPr>
              <w:rPr>
                <w:rFonts w:cstheme="minorHAnsi"/>
                <w:sz w:val="24"/>
                <w:szCs w:val="24"/>
              </w:rPr>
            </w:pPr>
          </w:p>
        </w:tc>
        <w:tc>
          <w:tcPr>
            <w:tcW w:w="7178" w:type="dxa"/>
          </w:tcPr>
          <w:p w:rsidR="00EF3E47" w:rsidRPr="00E47394" w:rsidRDefault="00EF3E47" w:rsidP="00236F68">
            <w:pPr>
              <w:pStyle w:val="ListParagraph"/>
              <w:numPr>
                <w:ilvl w:val="1"/>
                <w:numId w:val="26"/>
              </w:numPr>
              <w:rPr>
                <w:rFonts w:cstheme="minorHAnsi"/>
                <w:sz w:val="24"/>
                <w:szCs w:val="24"/>
              </w:rPr>
            </w:pPr>
            <w:r w:rsidRPr="00E47394">
              <w:rPr>
                <w:rFonts w:cstheme="minorHAnsi"/>
                <w:sz w:val="24"/>
                <w:szCs w:val="24"/>
              </w:rPr>
              <w:t xml:space="preserve">Knowledge of current Social Care legislation and guidance (e.g. Care Act, Mental Capacity Act, Mental Health Act, </w:t>
            </w:r>
            <w:proofErr w:type="spellStart"/>
            <w:r w:rsidRPr="00E47394">
              <w:rPr>
                <w:rFonts w:cstheme="minorHAnsi"/>
                <w:sz w:val="24"/>
                <w:szCs w:val="24"/>
              </w:rPr>
              <w:t>DoLs</w:t>
            </w:r>
            <w:proofErr w:type="spellEnd"/>
            <w:r w:rsidRPr="00E47394">
              <w:rPr>
                <w:rFonts w:cstheme="minorHAnsi"/>
                <w:sz w:val="24"/>
                <w:szCs w:val="24"/>
              </w:rPr>
              <w:t xml:space="preserve"> and Continuing Healthcare).</w:t>
            </w:r>
          </w:p>
          <w:p w:rsidR="00EF3E47" w:rsidRPr="00E47394" w:rsidRDefault="00EF3E47" w:rsidP="00236F68">
            <w:pPr>
              <w:pStyle w:val="ListParagraph"/>
              <w:numPr>
                <w:ilvl w:val="1"/>
                <w:numId w:val="26"/>
              </w:numPr>
              <w:rPr>
                <w:rFonts w:cstheme="minorHAnsi"/>
                <w:sz w:val="24"/>
                <w:szCs w:val="24"/>
              </w:rPr>
            </w:pPr>
            <w:r w:rsidRPr="00E47394">
              <w:rPr>
                <w:rFonts w:cstheme="minorHAnsi"/>
                <w:sz w:val="24"/>
                <w:szCs w:val="24"/>
              </w:rPr>
              <w:t xml:space="preserve">Good understanding of Adult Safeguarding, Making Safeguarding Personal and self-neglect. </w:t>
            </w:r>
          </w:p>
          <w:p w:rsidR="00EF3E47" w:rsidRPr="00E47394" w:rsidRDefault="00EF3E47" w:rsidP="00236F68">
            <w:pPr>
              <w:pStyle w:val="ListParagraph"/>
              <w:numPr>
                <w:ilvl w:val="1"/>
                <w:numId w:val="26"/>
              </w:numPr>
              <w:rPr>
                <w:rFonts w:cstheme="minorHAnsi"/>
                <w:sz w:val="24"/>
                <w:szCs w:val="24"/>
              </w:rPr>
            </w:pPr>
            <w:r w:rsidRPr="00E47394">
              <w:rPr>
                <w:rFonts w:cstheme="minorHAnsi"/>
                <w:sz w:val="24"/>
                <w:szCs w:val="24"/>
              </w:rPr>
              <w:t>Ability to chair a range of meetings.</w:t>
            </w:r>
          </w:p>
          <w:p w:rsidR="00EF3E47" w:rsidRPr="00E47394" w:rsidRDefault="00EF3E47" w:rsidP="00236F68">
            <w:pPr>
              <w:pStyle w:val="ListParagraph"/>
              <w:numPr>
                <w:ilvl w:val="1"/>
                <w:numId w:val="26"/>
              </w:numPr>
              <w:rPr>
                <w:rFonts w:cstheme="minorHAnsi"/>
                <w:sz w:val="24"/>
                <w:szCs w:val="24"/>
              </w:rPr>
            </w:pPr>
            <w:r w:rsidRPr="00E47394">
              <w:rPr>
                <w:rFonts w:cstheme="minorHAnsi"/>
                <w:sz w:val="24"/>
                <w:szCs w:val="24"/>
              </w:rPr>
              <w:t>Ability to work in a fast-paced team to meet targets.</w:t>
            </w:r>
          </w:p>
          <w:p w:rsidR="00EF3E47" w:rsidRPr="00E47394" w:rsidRDefault="00EF3E47" w:rsidP="00236F68">
            <w:pPr>
              <w:pStyle w:val="ListParagraph"/>
              <w:numPr>
                <w:ilvl w:val="1"/>
                <w:numId w:val="26"/>
              </w:numPr>
              <w:rPr>
                <w:rFonts w:cstheme="minorHAnsi"/>
                <w:sz w:val="24"/>
                <w:szCs w:val="24"/>
              </w:rPr>
            </w:pPr>
            <w:r w:rsidRPr="00E47394">
              <w:rPr>
                <w:rFonts w:cstheme="minorHAnsi"/>
                <w:sz w:val="24"/>
                <w:szCs w:val="24"/>
              </w:rPr>
              <w:t>To be organised and ability to prioritise workload.</w:t>
            </w:r>
          </w:p>
          <w:p w:rsidR="00EF3E47" w:rsidRPr="00E47394" w:rsidRDefault="00EF3E47" w:rsidP="00236F68">
            <w:pPr>
              <w:pStyle w:val="ListParagraph"/>
              <w:numPr>
                <w:ilvl w:val="1"/>
                <w:numId w:val="26"/>
              </w:numPr>
              <w:rPr>
                <w:rFonts w:cstheme="minorHAnsi"/>
                <w:sz w:val="24"/>
                <w:szCs w:val="24"/>
              </w:rPr>
            </w:pPr>
            <w:r w:rsidRPr="00E47394">
              <w:rPr>
                <w:rFonts w:cstheme="minorHAnsi"/>
                <w:sz w:val="24"/>
                <w:szCs w:val="24"/>
              </w:rPr>
              <w:t>Good report writing skills.</w:t>
            </w:r>
          </w:p>
          <w:p w:rsidR="00EF3E47" w:rsidRPr="00E47394" w:rsidRDefault="00EF3E47" w:rsidP="00236F68">
            <w:pPr>
              <w:pStyle w:val="ListParagraph"/>
              <w:numPr>
                <w:ilvl w:val="1"/>
                <w:numId w:val="26"/>
              </w:numPr>
              <w:rPr>
                <w:rFonts w:cstheme="minorHAnsi"/>
                <w:sz w:val="24"/>
                <w:szCs w:val="24"/>
              </w:rPr>
            </w:pPr>
            <w:r w:rsidRPr="00E47394">
              <w:rPr>
                <w:rFonts w:cstheme="minorHAnsi"/>
                <w:sz w:val="24"/>
                <w:szCs w:val="24"/>
              </w:rPr>
              <w:t>To be able to motivate, support and enable colleagues and people we work alongside to reach their potential.</w:t>
            </w:r>
          </w:p>
          <w:p w:rsidR="00EF3E47" w:rsidRPr="00E47394" w:rsidRDefault="00EF3E47" w:rsidP="00236F68">
            <w:pPr>
              <w:pStyle w:val="ListParagraph"/>
              <w:numPr>
                <w:ilvl w:val="1"/>
                <w:numId w:val="26"/>
              </w:numPr>
              <w:rPr>
                <w:rFonts w:cstheme="minorHAnsi"/>
                <w:sz w:val="24"/>
                <w:szCs w:val="24"/>
              </w:rPr>
            </w:pPr>
            <w:r w:rsidRPr="00E47394">
              <w:rPr>
                <w:rFonts w:cstheme="minorHAnsi"/>
                <w:sz w:val="24"/>
                <w:szCs w:val="24"/>
              </w:rPr>
              <w:t>To understand the need for data and ability to analyse.</w:t>
            </w:r>
          </w:p>
          <w:p w:rsidR="00236F68" w:rsidRPr="00E47394" w:rsidRDefault="00EF3E47" w:rsidP="00236F68">
            <w:pPr>
              <w:pStyle w:val="ListParagraph"/>
              <w:numPr>
                <w:ilvl w:val="1"/>
                <w:numId w:val="26"/>
              </w:numPr>
              <w:rPr>
                <w:rFonts w:cstheme="minorHAnsi"/>
                <w:sz w:val="24"/>
                <w:szCs w:val="24"/>
              </w:rPr>
            </w:pPr>
            <w:r w:rsidRPr="00E47394">
              <w:rPr>
                <w:rFonts w:cstheme="minorHAnsi"/>
                <w:sz w:val="24"/>
                <w:szCs w:val="24"/>
              </w:rPr>
              <w:t>Ability to manage change and conflict and to challenge.</w:t>
            </w:r>
          </w:p>
          <w:p w:rsidR="00236F68" w:rsidRPr="00E47394" w:rsidRDefault="00EF3E47" w:rsidP="00E47394">
            <w:pPr>
              <w:pStyle w:val="ListParagraph"/>
              <w:numPr>
                <w:ilvl w:val="1"/>
                <w:numId w:val="26"/>
              </w:numPr>
              <w:rPr>
                <w:rFonts w:cstheme="minorHAnsi"/>
                <w:sz w:val="24"/>
                <w:szCs w:val="24"/>
              </w:rPr>
            </w:pPr>
            <w:r w:rsidRPr="00E47394">
              <w:rPr>
                <w:rFonts w:cstheme="minorHAnsi"/>
                <w:sz w:val="24"/>
                <w:szCs w:val="24"/>
              </w:rPr>
              <w:t xml:space="preserve">To address issues such as sick leave and work with </w:t>
            </w:r>
            <w:r w:rsidR="00D46123" w:rsidRPr="00E47394">
              <w:rPr>
                <w:rFonts w:cstheme="minorHAnsi"/>
                <w:sz w:val="24"/>
                <w:szCs w:val="24"/>
              </w:rPr>
              <w:t xml:space="preserve">   </w:t>
            </w:r>
            <w:r w:rsidRPr="00E47394">
              <w:rPr>
                <w:rFonts w:cstheme="minorHAnsi"/>
                <w:sz w:val="24"/>
                <w:szCs w:val="24"/>
              </w:rPr>
              <w:t>Human Resources.</w:t>
            </w:r>
          </w:p>
        </w:tc>
      </w:tr>
    </w:tbl>
    <w:p w:rsidR="00E17AFF" w:rsidRPr="00E47394" w:rsidRDefault="00E17AFF" w:rsidP="00E17AFF">
      <w:pPr>
        <w:rPr>
          <w:rFonts w:cstheme="minorHAnsi"/>
          <w:sz w:val="24"/>
          <w:szCs w:val="24"/>
        </w:rPr>
      </w:pPr>
    </w:p>
    <w:p w:rsidR="00CC4C84" w:rsidRPr="00E47394" w:rsidRDefault="00F9482C" w:rsidP="00CC4C84">
      <w:pPr>
        <w:pStyle w:val="ListParagraph"/>
        <w:numPr>
          <w:ilvl w:val="0"/>
          <w:numId w:val="1"/>
        </w:numPr>
        <w:ind w:left="360"/>
        <w:rPr>
          <w:rFonts w:cstheme="minorHAnsi"/>
          <w:sz w:val="24"/>
          <w:szCs w:val="24"/>
        </w:rPr>
      </w:pPr>
      <w:r w:rsidRPr="00E47394">
        <w:rPr>
          <w:rFonts w:cstheme="minorHAnsi"/>
          <w:sz w:val="24"/>
          <w:szCs w:val="24"/>
        </w:rPr>
        <w:t xml:space="preserve">Role of Social Workers </w:t>
      </w:r>
      <w:r w:rsidR="00EF3E47" w:rsidRPr="00E47394">
        <w:rPr>
          <w:rFonts w:cstheme="minorHAnsi"/>
          <w:sz w:val="24"/>
          <w:szCs w:val="24"/>
        </w:rPr>
        <w:t>in the Integrated Locality Team</w:t>
      </w:r>
    </w:p>
    <w:p w:rsidR="00F9482C" w:rsidRPr="00E47394" w:rsidRDefault="00F9482C" w:rsidP="00CC4C84">
      <w:pPr>
        <w:rPr>
          <w:rFonts w:cstheme="minorHAnsi"/>
          <w:sz w:val="24"/>
          <w:szCs w:val="24"/>
        </w:rPr>
      </w:pPr>
    </w:p>
    <w:tbl>
      <w:tblPr>
        <w:tblStyle w:val="TableGrid"/>
        <w:tblW w:w="9188" w:type="dxa"/>
        <w:tblLook w:val="04A0" w:firstRow="1" w:lastRow="0" w:firstColumn="1" w:lastColumn="0" w:noHBand="0" w:noVBand="1"/>
      </w:tblPr>
      <w:tblGrid>
        <w:gridCol w:w="2152"/>
        <w:gridCol w:w="7036"/>
      </w:tblGrid>
      <w:tr w:rsidR="00D46123" w:rsidRPr="00E47394" w:rsidTr="00E17AFF">
        <w:trPr>
          <w:trHeight w:val="567"/>
        </w:trPr>
        <w:tc>
          <w:tcPr>
            <w:tcW w:w="2152" w:type="dxa"/>
          </w:tcPr>
          <w:p w:rsidR="00D46123" w:rsidRPr="00E47394" w:rsidRDefault="00D46123" w:rsidP="00D46123">
            <w:pPr>
              <w:rPr>
                <w:rFonts w:cstheme="minorHAnsi"/>
                <w:sz w:val="24"/>
                <w:szCs w:val="24"/>
              </w:rPr>
            </w:pPr>
            <w:r w:rsidRPr="00E47394">
              <w:rPr>
                <w:rFonts w:cstheme="minorHAnsi"/>
                <w:sz w:val="24"/>
                <w:szCs w:val="24"/>
              </w:rPr>
              <w:t>Key Activities</w:t>
            </w:r>
          </w:p>
          <w:p w:rsidR="00D46123" w:rsidRPr="00E47394" w:rsidRDefault="00D46123" w:rsidP="00D46123">
            <w:pPr>
              <w:rPr>
                <w:rFonts w:cstheme="minorHAnsi"/>
                <w:sz w:val="24"/>
                <w:szCs w:val="24"/>
              </w:rPr>
            </w:pPr>
          </w:p>
          <w:p w:rsidR="00D46123" w:rsidRPr="00E47394" w:rsidRDefault="00D46123" w:rsidP="00D46123">
            <w:pPr>
              <w:rPr>
                <w:rFonts w:cstheme="minorHAnsi"/>
                <w:sz w:val="24"/>
                <w:szCs w:val="24"/>
              </w:rPr>
            </w:pPr>
          </w:p>
          <w:p w:rsidR="00D46123" w:rsidRPr="00E47394" w:rsidRDefault="00D46123" w:rsidP="00D46123">
            <w:pPr>
              <w:rPr>
                <w:rFonts w:cstheme="minorHAnsi"/>
                <w:sz w:val="24"/>
                <w:szCs w:val="24"/>
              </w:rPr>
            </w:pPr>
          </w:p>
        </w:tc>
        <w:tc>
          <w:tcPr>
            <w:tcW w:w="7036" w:type="dxa"/>
          </w:tcPr>
          <w:p w:rsidR="00D46123" w:rsidRPr="00E47394" w:rsidRDefault="00D46123" w:rsidP="00D46123">
            <w:pPr>
              <w:pStyle w:val="TableParagraph"/>
              <w:numPr>
                <w:ilvl w:val="0"/>
                <w:numId w:val="27"/>
              </w:numPr>
              <w:tabs>
                <w:tab w:val="left" w:pos="829"/>
              </w:tabs>
              <w:kinsoku w:val="0"/>
              <w:overflowPunct w:val="0"/>
              <w:ind w:right="174" w:hanging="360"/>
              <w:rPr>
                <w:rFonts w:asciiTheme="minorHAnsi" w:hAnsiTheme="minorHAnsi" w:cstheme="minorHAnsi"/>
              </w:rPr>
            </w:pPr>
            <w:r w:rsidRPr="00E47394">
              <w:rPr>
                <w:rFonts w:asciiTheme="minorHAnsi" w:hAnsiTheme="minorHAnsi" w:cstheme="minorHAnsi"/>
              </w:rPr>
              <w:t>To undertake, assessments, create care plans and</w:t>
            </w:r>
            <w:r w:rsidRPr="00E47394">
              <w:rPr>
                <w:rFonts w:asciiTheme="minorHAnsi" w:hAnsiTheme="minorHAnsi" w:cstheme="minorHAnsi"/>
                <w:spacing w:val="-19"/>
              </w:rPr>
              <w:t xml:space="preserve"> </w:t>
            </w:r>
            <w:r w:rsidRPr="00E47394">
              <w:rPr>
                <w:rFonts w:asciiTheme="minorHAnsi" w:hAnsiTheme="minorHAnsi" w:cstheme="minorHAnsi"/>
              </w:rPr>
              <w:t>undertaken both annual reviews and unscheduled reviews with people we work alongside, families and</w:t>
            </w:r>
            <w:r w:rsidRPr="00E47394">
              <w:rPr>
                <w:rFonts w:asciiTheme="minorHAnsi" w:hAnsiTheme="minorHAnsi" w:cstheme="minorHAnsi"/>
                <w:spacing w:val="-4"/>
              </w:rPr>
              <w:t xml:space="preserve"> </w:t>
            </w:r>
            <w:r w:rsidRPr="00E47394">
              <w:rPr>
                <w:rFonts w:asciiTheme="minorHAnsi" w:hAnsiTheme="minorHAnsi" w:cstheme="minorHAnsi"/>
              </w:rPr>
              <w:t>providers.</w:t>
            </w:r>
          </w:p>
          <w:p w:rsidR="00D46123" w:rsidRPr="00E47394" w:rsidRDefault="00D46123" w:rsidP="00D46123">
            <w:pPr>
              <w:pStyle w:val="TableParagraph"/>
              <w:numPr>
                <w:ilvl w:val="0"/>
                <w:numId w:val="27"/>
              </w:numPr>
              <w:tabs>
                <w:tab w:val="left" w:pos="829"/>
              </w:tabs>
              <w:kinsoku w:val="0"/>
              <w:overflowPunct w:val="0"/>
              <w:ind w:right="250" w:hanging="360"/>
              <w:rPr>
                <w:rFonts w:asciiTheme="minorHAnsi" w:hAnsiTheme="minorHAnsi" w:cstheme="minorHAnsi"/>
              </w:rPr>
            </w:pPr>
            <w:r w:rsidRPr="00E47394">
              <w:rPr>
                <w:rFonts w:asciiTheme="minorHAnsi" w:hAnsiTheme="minorHAnsi" w:cstheme="minorHAnsi"/>
              </w:rPr>
              <w:t>To provide supervision to Social Care Officers using reflective practice and following the Isle of Wight Supervision</w:t>
            </w:r>
            <w:r w:rsidRPr="00E47394">
              <w:rPr>
                <w:rFonts w:asciiTheme="minorHAnsi" w:hAnsiTheme="minorHAnsi" w:cstheme="minorHAnsi"/>
                <w:spacing w:val="-9"/>
              </w:rPr>
              <w:t xml:space="preserve"> </w:t>
            </w:r>
            <w:r w:rsidRPr="00E47394">
              <w:rPr>
                <w:rFonts w:asciiTheme="minorHAnsi" w:hAnsiTheme="minorHAnsi" w:cstheme="minorHAnsi"/>
              </w:rPr>
              <w:t>Policy.</w:t>
            </w:r>
          </w:p>
          <w:p w:rsidR="00D46123" w:rsidRPr="00E47394" w:rsidRDefault="00D46123" w:rsidP="00D46123">
            <w:pPr>
              <w:pStyle w:val="TableParagraph"/>
              <w:numPr>
                <w:ilvl w:val="0"/>
                <w:numId w:val="27"/>
              </w:numPr>
              <w:tabs>
                <w:tab w:val="left" w:pos="829"/>
              </w:tabs>
              <w:kinsoku w:val="0"/>
              <w:overflowPunct w:val="0"/>
              <w:spacing w:line="304" w:lineRule="exact"/>
              <w:ind w:hanging="360"/>
              <w:rPr>
                <w:rFonts w:asciiTheme="minorHAnsi" w:hAnsiTheme="minorHAnsi" w:cstheme="minorHAnsi"/>
              </w:rPr>
            </w:pPr>
            <w:r w:rsidRPr="00E47394">
              <w:rPr>
                <w:rFonts w:asciiTheme="minorHAnsi" w:hAnsiTheme="minorHAnsi" w:cstheme="minorHAnsi"/>
              </w:rPr>
              <w:t>To work alongside the principle Social</w:t>
            </w:r>
            <w:r w:rsidRPr="00E47394">
              <w:rPr>
                <w:rFonts w:asciiTheme="minorHAnsi" w:hAnsiTheme="minorHAnsi" w:cstheme="minorHAnsi"/>
                <w:spacing w:val="-4"/>
              </w:rPr>
              <w:t xml:space="preserve"> </w:t>
            </w:r>
            <w:r w:rsidRPr="00E47394">
              <w:rPr>
                <w:rFonts w:asciiTheme="minorHAnsi" w:hAnsiTheme="minorHAnsi" w:cstheme="minorHAnsi"/>
              </w:rPr>
              <w:t>Worker.</w:t>
            </w:r>
          </w:p>
          <w:p w:rsidR="00D46123" w:rsidRPr="00E47394" w:rsidRDefault="00D46123" w:rsidP="00D46123">
            <w:pPr>
              <w:pStyle w:val="TableParagraph"/>
              <w:numPr>
                <w:ilvl w:val="0"/>
                <w:numId w:val="27"/>
              </w:numPr>
              <w:tabs>
                <w:tab w:val="left" w:pos="829"/>
              </w:tabs>
              <w:kinsoku w:val="0"/>
              <w:overflowPunct w:val="0"/>
              <w:ind w:right="468" w:hanging="360"/>
              <w:rPr>
                <w:rFonts w:asciiTheme="minorHAnsi" w:hAnsiTheme="minorHAnsi" w:cstheme="minorHAnsi"/>
              </w:rPr>
            </w:pPr>
            <w:r w:rsidRPr="00E47394">
              <w:rPr>
                <w:rFonts w:asciiTheme="minorHAnsi" w:hAnsiTheme="minorHAnsi" w:cstheme="minorHAnsi"/>
              </w:rPr>
              <w:t>To undertake complex case work, for example Court of Protection applications for Deputyship, Adult Safeguarding enquiries as directed by Adult Safeguarding</w:t>
            </w:r>
            <w:r w:rsidRPr="00E47394">
              <w:rPr>
                <w:rFonts w:asciiTheme="minorHAnsi" w:hAnsiTheme="minorHAnsi" w:cstheme="minorHAnsi"/>
                <w:spacing w:val="-7"/>
              </w:rPr>
              <w:t xml:space="preserve"> </w:t>
            </w:r>
            <w:r w:rsidRPr="00E47394">
              <w:rPr>
                <w:rFonts w:asciiTheme="minorHAnsi" w:hAnsiTheme="minorHAnsi" w:cstheme="minorHAnsi"/>
              </w:rPr>
              <w:t>team.</w:t>
            </w:r>
          </w:p>
          <w:p w:rsidR="00D46123" w:rsidRPr="00E47394" w:rsidRDefault="00D46123" w:rsidP="00D46123">
            <w:pPr>
              <w:pStyle w:val="TableParagraph"/>
              <w:numPr>
                <w:ilvl w:val="0"/>
                <w:numId w:val="27"/>
              </w:numPr>
              <w:tabs>
                <w:tab w:val="left" w:pos="829"/>
              </w:tabs>
              <w:kinsoku w:val="0"/>
              <w:overflowPunct w:val="0"/>
              <w:ind w:right="332" w:hanging="360"/>
              <w:rPr>
                <w:rFonts w:asciiTheme="minorHAnsi" w:hAnsiTheme="minorHAnsi" w:cstheme="minorHAnsi"/>
              </w:rPr>
            </w:pPr>
            <w:r w:rsidRPr="00E47394">
              <w:rPr>
                <w:rFonts w:asciiTheme="minorHAnsi" w:hAnsiTheme="minorHAnsi" w:cstheme="minorHAnsi"/>
              </w:rPr>
              <w:t>To undertake Mental Capacity Assessment and Best</w:t>
            </w:r>
            <w:r w:rsidRPr="00E47394">
              <w:rPr>
                <w:rFonts w:asciiTheme="minorHAnsi" w:hAnsiTheme="minorHAnsi" w:cstheme="minorHAnsi"/>
                <w:spacing w:val="-19"/>
              </w:rPr>
              <w:t xml:space="preserve"> </w:t>
            </w:r>
            <w:r w:rsidRPr="00E47394">
              <w:rPr>
                <w:rFonts w:asciiTheme="minorHAnsi" w:hAnsiTheme="minorHAnsi" w:cstheme="minorHAnsi"/>
              </w:rPr>
              <w:t>Interest Meetings as</w:t>
            </w:r>
            <w:r w:rsidRPr="00E47394">
              <w:rPr>
                <w:rFonts w:asciiTheme="minorHAnsi" w:hAnsiTheme="minorHAnsi" w:cstheme="minorHAnsi"/>
                <w:spacing w:val="-3"/>
              </w:rPr>
              <w:t xml:space="preserve"> </w:t>
            </w:r>
            <w:r w:rsidRPr="00E47394">
              <w:rPr>
                <w:rFonts w:asciiTheme="minorHAnsi" w:hAnsiTheme="minorHAnsi" w:cstheme="minorHAnsi"/>
              </w:rPr>
              <w:t>required.</w:t>
            </w:r>
          </w:p>
          <w:p w:rsidR="00574BFE" w:rsidRDefault="00D46123" w:rsidP="00E47394">
            <w:pPr>
              <w:pStyle w:val="TableParagraph"/>
              <w:numPr>
                <w:ilvl w:val="0"/>
                <w:numId w:val="27"/>
              </w:numPr>
              <w:tabs>
                <w:tab w:val="left" w:pos="829"/>
              </w:tabs>
              <w:kinsoku w:val="0"/>
              <w:overflowPunct w:val="0"/>
              <w:spacing w:line="305" w:lineRule="exact"/>
              <w:ind w:hanging="360"/>
              <w:rPr>
                <w:rFonts w:asciiTheme="minorHAnsi" w:hAnsiTheme="minorHAnsi" w:cstheme="minorHAnsi"/>
              </w:rPr>
            </w:pPr>
            <w:r w:rsidRPr="00E47394">
              <w:rPr>
                <w:rFonts w:asciiTheme="minorHAnsi" w:hAnsiTheme="minorHAnsi" w:cstheme="minorHAnsi"/>
              </w:rPr>
              <w:t>To meet weekly targets for annual</w:t>
            </w:r>
            <w:r w:rsidRPr="00E47394">
              <w:rPr>
                <w:rFonts w:asciiTheme="minorHAnsi" w:hAnsiTheme="minorHAnsi" w:cstheme="minorHAnsi"/>
                <w:spacing w:val="-4"/>
              </w:rPr>
              <w:t xml:space="preserve"> </w:t>
            </w:r>
            <w:r w:rsidRPr="00E47394">
              <w:rPr>
                <w:rFonts w:asciiTheme="minorHAnsi" w:hAnsiTheme="minorHAnsi" w:cstheme="minorHAnsi"/>
              </w:rPr>
              <w:t>reviews.</w:t>
            </w:r>
          </w:p>
          <w:p w:rsidR="00E47394" w:rsidRPr="00E47394" w:rsidRDefault="00E47394" w:rsidP="00E47394">
            <w:pPr>
              <w:pStyle w:val="TableParagraph"/>
              <w:tabs>
                <w:tab w:val="left" w:pos="829"/>
              </w:tabs>
              <w:kinsoku w:val="0"/>
              <w:overflowPunct w:val="0"/>
              <w:spacing w:line="305" w:lineRule="exact"/>
              <w:rPr>
                <w:rFonts w:asciiTheme="minorHAnsi" w:hAnsiTheme="minorHAnsi" w:cstheme="minorHAnsi"/>
              </w:rPr>
            </w:pPr>
          </w:p>
        </w:tc>
      </w:tr>
      <w:tr w:rsidR="00D46123" w:rsidRPr="00E47394" w:rsidTr="00E17AFF">
        <w:trPr>
          <w:trHeight w:val="567"/>
        </w:trPr>
        <w:tc>
          <w:tcPr>
            <w:tcW w:w="2152" w:type="dxa"/>
          </w:tcPr>
          <w:p w:rsidR="00D46123" w:rsidRPr="00E47394" w:rsidRDefault="00D46123" w:rsidP="00D46123">
            <w:pPr>
              <w:rPr>
                <w:rFonts w:cstheme="minorHAnsi"/>
                <w:sz w:val="24"/>
                <w:szCs w:val="24"/>
              </w:rPr>
            </w:pPr>
            <w:r w:rsidRPr="00E47394">
              <w:rPr>
                <w:rFonts w:cstheme="minorHAnsi"/>
                <w:sz w:val="24"/>
                <w:szCs w:val="24"/>
              </w:rPr>
              <w:t>Key Competencies</w:t>
            </w:r>
          </w:p>
          <w:p w:rsidR="00D46123" w:rsidRPr="00E47394" w:rsidRDefault="00D46123" w:rsidP="00D46123">
            <w:pPr>
              <w:rPr>
                <w:rFonts w:cstheme="minorHAnsi"/>
                <w:sz w:val="24"/>
                <w:szCs w:val="24"/>
              </w:rPr>
            </w:pPr>
          </w:p>
          <w:p w:rsidR="00D46123" w:rsidRPr="00E47394" w:rsidRDefault="00D46123" w:rsidP="00D46123">
            <w:pPr>
              <w:rPr>
                <w:rFonts w:cstheme="minorHAnsi"/>
                <w:sz w:val="24"/>
                <w:szCs w:val="24"/>
              </w:rPr>
            </w:pPr>
          </w:p>
          <w:p w:rsidR="00D46123" w:rsidRPr="00E47394" w:rsidRDefault="00D46123" w:rsidP="00D46123">
            <w:pPr>
              <w:rPr>
                <w:rFonts w:cstheme="minorHAnsi"/>
                <w:sz w:val="24"/>
                <w:szCs w:val="24"/>
              </w:rPr>
            </w:pPr>
          </w:p>
        </w:tc>
        <w:tc>
          <w:tcPr>
            <w:tcW w:w="7036" w:type="dxa"/>
          </w:tcPr>
          <w:p w:rsidR="00D46123" w:rsidRPr="00E47394" w:rsidRDefault="00D46123" w:rsidP="00D46123">
            <w:pPr>
              <w:widowControl w:val="0"/>
              <w:numPr>
                <w:ilvl w:val="0"/>
                <w:numId w:val="28"/>
              </w:numPr>
              <w:tabs>
                <w:tab w:val="left" w:pos="829"/>
              </w:tabs>
              <w:kinsoku w:val="0"/>
              <w:overflowPunct w:val="0"/>
              <w:autoSpaceDE w:val="0"/>
              <w:autoSpaceDN w:val="0"/>
              <w:adjustRightInd w:val="0"/>
              <w:ind w:right="347"/>
              <w:rPr>
                <w:rFonts w:eastAsiaTheme="minorEastAsia" w:cstheme="minorHAnsi"/>
                <w:sz w:val="24"/>
                <w:szCs w:val="24"/>
                <w:lang w:eastAsia="en-GB"/>
              </w:rPr>
            </w:pPr>
            <w:r w:rsidRPr="00E47394">
              <w:rPr>
                <w:rFonts w:eastAsiaTheme="minorEastAsia" w:cstheme="minorHAnsi"/>
                <w:sz w:val="24"/>
                <w:szCs w:val="24"/>
                <w:lang w:eastAsia="en-GB"/>
              </w:rPr>
              <w:t xml:space="preserve">Knowledge of current Social Care legislation and guidance (e.g. Care Act, Mental Capacity Act, Mental Health Act, </w:t>
            </w:r>
            <w:proofErr w:type="spellStart"/>
            <w:r w:rsidRPr="00E47394">
              <w:rPr>
                <w:rFonts w:eastAsiaTheme="minorEastAsia" w:cstheme="minorHAnsi"/>
                <w:sz w:val="24"/>
                <w:szCs w:val="24"/>
                <w:lang w:eastAsia="en-GB"/>
              </w:rPr>
              <w:t>DoLs</w:t>
            </w:r>
            <w:proofErr w:type="spellEnd"/>
            <w:r w:rsidRPr="00E47394">
              <w:rPr>
                <w:rFonts w:eastAsiaTheme="minorEastAsia" w:cstheme="minorHAnsi"/>
                <w:sz w:val="24"/>
                <w:szCs w:val="24"/>
                <w:lang w:eastAsia="en-GB"/>
              </w:rPr>
              <w:t xml:space="preserve"> and Continuing Healthcare).</w:t>
            </w:r>
          </w:p>
          <w:p w:rsidR="00D46123" w:rsidRPr="00E47394" w:rsidRDefault="00D46123" w:rsidP="00D46123">
            <w:pPr>
              <w:widowControl w:val="0"/>
              <w:numPr>
                <w:ilvl w:val="0"/>
                <w:numId w:val="28"/>
              </w:numPr>
              <w:tabs>
                <w:tab w:val="left" w:pos="829"/>
              </w:tabs>
              <w:kinsoku w:val="0"/>
              <w:overflowPunct w:val="0"/>
              <w:autoSpaceDE w:val="0"/>
              <w:autoSpaceDN w:val="0"/>
              <w:adjustRightInd w:val="0"/>
              <w:ind w:right="347"/>
              <w:rPr>
                <w:rFonts w:eastAsiaTheme="minorEastAsia" w:cstheme="minorHAnsi"/>
                <w:sz w:val="24"/>
                <w:szCs w:val="24"/>
                <w:lang w:eastAsia="en-GB"/>
              </w:rPr>
            </w:pPr>
            <w:r w:rsidRPr="00E47394">
              <w:rPr>
                <w:rFonts w:eastAsiaTheme="minorEastAsia" w:cstheme="minorHAnsi"/>
                <w:sz w:val="24"/>
                <w:szCs w:val="24"/>
                <w:lang w:eastAsia="en-GB"/>
              </w:rPr>
              <w:t xml:space="preserve">Good understanding of Adult Safeguarding, Making Safeguarding Personal and self-neglect. </w:t>
            </w:r>
          </w:p>
          <w:p w:rsidR="00D46123" w:rsidRPr="00E47394" w:rsidRDefault="00D46123" w:rsidP="00D46123">
            <w:pPr>
              <w:widowControl w:val="0"/>
              <w:numPr>
                <w:ilvl w:val="0"/>
                <w:numId w:val="28"/>
              </w:numPr>
              <w:tabs>
                <w:tab w:val="left" w:pos="829"/>
              </w:tabs>
              <w:kinsoku w:val="0"/>
              <w:overflowPunct w:val="0"/>
              <w:autoSpaceDE w:val="0"/>
              <w:autoSpaceDN w:val="0"/>
              <w:adjustRightInd w:val="0"/>
              <w:spacing w:line="305" w:lineRule="exact"/>
              <w:rPr>
                <w:rFonts w:eastAsiaTheme="minorEastAsia" w:cstheme="minorHAnsi"/>
                <w:sz w:val="24"/>
                <w:szCs w:val="24"/>
                <w:lang w:eastAsia="en-GB"/>
              </w:rPr>
            </w:pPr>
            <w:r w:rsidRPr="00E47394">
              <w:rPr>
                <w:rFonts w:eastAsiaTheme="minorEastAsia" w:cstheme="minorHAnsi"/>
                <w:sz w:val="24"/>
                <w:szCs w:val="24"/>
                <w:lang w:eastAsia="en-GB"/>
              </w:rPr>
              <w:t>Ability to work in a fast-paced team and to meet</w:t>
            </w:r>
            <w:r w:rsidRPr="00E47394">
              <w:rPr>
                <w:rFonts w:eastAsiaTheme="minorEastAsia" w:cstheme="minorHAnsi"/>
                <w:spacing w:val="-12"/>
                <w:sz w:val="24"/>
                <w:szCs w:val="24"/>
                <w:lang w:eastAsia="en-GB"/>
              </w:rPr>
              <w:t xml:space="preserve"> </w:t>
            </w:r>
            <w:r w:rsidRPr="00E47394">
              <w:rPr>
                <w:rFonts w:eastAsiaTheme="minorEastAsia" w:cstheme="minorHAnsi"/>
                <w:sz w:val="24"/>
                <w:szCs w:val="24"/>
                <w:lang w:eastAsia="en-GB"/>
              </w:rPr>
              <w:t>targets.</w:t>
            </w:r>
          </w:p>
          <w:p w:rsidR="00D46123" w:rsidRPr="00E47394" w:rsidRDefault="00D46123" w:rsidP="00D46123">
            <w:pPr>
              <w:widowControl w:val="0"/>
              <w:numPr>
                <w:ilvl w:val="0"/>
                <w:numId w:val="28"/>
              </w:numPr>
              <w:tabs>
                <w:tab w:val="left" w:pos="829"/>
              </w:tabs>
              <w:kinsoku w:val="0"/>
              <w:overflowPunct w:val="0"/>
              <w:autoSpaceDE w:val="0"/>
              <w:autoSpaceDN w:val="0"/>
              <w:adjustRightInd w:val="0"/>
              <w:spacing w:line="305" w:lineRule="exact"/>
              <w:rPr>
                <w:rFonts w:eastAsiaTheme="minorEastAsia" w:cstheme="minorHAnsi"/>
                <w:sz w:val="24"/>
                <w:szCs w:val="24"/>
                <w:lang w:eastAsia="en-GB"/>
              </w:rPr>
            </w:pPr>
            <w:r w:rsidRPr="00E47394">
              <w:rPr>
                <w:rFonts w:eastAsiaTheme="minorEastAsia" w:cstheme="minorHAnsi"/>
                <w:sz w:val="24"/>
                <w:szCs w:val="24"/>
                <w:lang w:eastAsia="en-GB"/>
              </w:rPr>
              <w:t>To be organised and ability to prioritise</w:t>
            </w:r>
            <w:r w:rsidRPr="00E47394">
              <w:rPr>
                <w:rFonts w:eastAsiaTheme="minorEastAsia" w:cstheme="minorHAnsi"/>
                <w:spacing w:val="2"/>
                <w:sz w:val="24"/>
                <w:szCs w:val="24"/>
                <w:lang w:eastAsia="en-GB"/>
              </w:rPr>
              <w:t xml:space="preserve"> </w:t>
            </w:r>
            <w:r w:rsidRPr="00E47394">
              <w:rPr>
                <w:rFonts w:eastAsiaTheme="minorEastAsia" w:cstheme="minorHAnsi"/>
                <w:sz w:val="24"/>
                <w:szCs w:val="24"/>
                <w:lang w:eastAsia="en-GB"/>
              </w:rPr>
              <w:t>workload.</w:t>
            </w:r>
          </w:p>
          <w:p w:rsidR="00D46123" w:rsidRPr="00E47394" w:rsidRDefault="00D46123" w:rsidP="00D46123">
            <w:pPr>
              <w:widowControl w:val="0"/>
              <w:numPr>
                <w:ilvl w:val="0"/>
                <w:numId w:val="28"/>
              </w:numPr>
              <w:tabs>
                <w:tab w:val="left" w:pos="829"/>
              </w:tabs>
              <w:kinsoku w:val="0"/>
              <w:overflowPunct w:val="0"/>
              <w:autoSpaceDE w:val="0"/>
              <w:autoSpaceDN w:val="0"/>
              <w:adjustRightInd w:val="0"/>
              <w:spacing w:line="305" w:lineRule="exact"/>
              <w:rPr>
                <w:rFonts w:eastAsiaTheme="minorEastAsia" w:cstheme="minorHAnsi"/>
                <w:sz w:val="24"/>
                <w:szCs w:val="24"/>
                <w:lang w:eastAsia="en-GB"/>
              </w:rPr>
            </w:pPr>
            <w:r w:rsidRPr="00E47394">
              <w:rPr>
                <w:rFonts w:eastAsiaTheme="minorEastAsia" w:cstheme="minorHAnsi"/>
                <w:sz w:val="24"/>
                <w:szCs w:val="24"/>
                <w:lang w:eastAsia="en-GB"/>
              </w:rPr>
              <w:t>Good report writing</w:t>
            </w:r>
            <w:r w:rsidRPr="00E47394">
              <w:rPr>
                <w:rFonts w:eastAsiaTheme="minorEastAsia" w:cstheme="minorHAnsi"/>
                <w:spacing w:val="2"/>
                <w:sz w:val="24"/>
                <w:szCs w:val="24"/>
                <w:lang w:eastAsia="en-GB"/>
              </w:rPr>
              <w:t xml:space="preserve"> </w:t>
            </w:r>
            <w:r w:rsidRPr="00E47394">
              <w:rPr>
                <w:rFonts w:eastAsiaTheme="minorEastAsia" w:cstheme="minorHAnsi"/>
                <w:sz w:val="24"/>
                <w:szCs w:val="24"/>
                <w:lang w:eastAsia="en-GB"/>
              </w:rPr>
              <w:t>skills.</w:t>
            </w:r>
          </w:p>
          <w:p w:rsidR="00D46123" w:rsidRPr="00E47394" w:rsidRDefault="00D46123" w:rsidP="00D46123">
            <w:pPr>
              <w:widowControl w:val="0"/>
              <w:numPr>
                <w:ilvl w:val="0"/>
                <w:numId w:val="28"/>
              </w:numPr>
              <w:tabs>
                <w:tab w:val="left" w:pos="829"/>
              </w:tabs>
              <w:kinsoku w:val="0"/>
              <w:overflowPunct w:val="0"/>
              <w:autoSpaceDE w:val="0"/>
              <w:autoSpaceDN w:val="0"/>
              <w:adjustRightInd w:val="0"/>
              <w:spacing w:before="1"/>
              <w:ind w:right="235"/>
              <w:rPr>
                <w:rFonts w:eastAsiaTheme="minorEastAsia" w:cstheme="minorHAnsi"/>
                <w:sz w:val="24"/>
                <w:szCs w:val="24"/>
                <w:lang w:eastAsia="en-GB"/>
              </w:rPr>
            </w:pPr>
            <w:r w:rsidRPr="00E47394">
              <w:rPr>
                <w:rFonts w:eastAsiaTheme="minorEastAsia" w:cstheme="minorHAnsi"/>
                <w:sz w:val="24"/>
                <w:szCs w:val="24"/>
                <w:lang w:eastAsia="en-GB"/>
              </w:rPr>
              <w:t>To be able to motivate, support and enable staff and people we work alongside to reach their potential.</w:t>
            </w:r>
          </w:p>
          <w:p w:rsidR="00D46123" w:rsidRPr="00E47394" w:rsidRDefault="00D46123" w:rsidP="00D46123">
            <w:pPr>
              <w:widowControl w:val="0"/>
              <w:numPr>
                <w:ilvl w:val="0"/>
                <w:numId w:val="28"/>
              </w:numPr>
              <w:tabs>
                <w:tab w:val="left" w:pos="829"/>
              </w:tabs>
              <w:kinsoku w:val="0"/>
              <w:overflowPunct w:val="0"/>
              <w:autoSpaceDE w:val="0"/>
              <w:autoSpaceDN w:val="0"/>
              <w:adjustRightInd w:val="0"/>
              <w:spacing w:line="305" w:lineRule="exact"/>
              <w:rPr>
                <w:rFonts w:eastAsiaTheme="minorEastAsia" w:cstheme="minorHAnsi"/>
                <w:sz w:val="24"/>
                <w:szCs w:val="24"/>
                <w:lang w:eastAsia="en-GB"/>
              </w:rPr>
            </w:pPr>
            <w:r w:rsidRPr="00E47394">
              <w:rPr>
                <w:rFonts w:eastAsiaTheme="minorEastAsia" w:cstheme="minorHAnsi"/>
                <w:sz w:val="24"/>
                <w:szCs w:val="24"/>
                <w:lang w:eastAsia="en-GB"/>
              </w:rPr>
              <w:t>To understand the need for data and ability to</w:t>
            </w:r>
            <w:r w:rsidRPr="00E47394">
              <w:rPr>
                <w:rFonts w:eastAsiaTheme="minorEastAsia" w:cstheme="minorHAnsi"/>
                <w:spacing w:val="-15"/>
                <w:sz w:val="24"/>
                <w:szCs w:val="24"/>
                <w:lang w:eastAsia="en-GB"/>
              </w:rPr>
              <w:t xml:space="preserve"> </w:t>
            </w:r>
            <w:r w:rsidRPr="00E47394">
              <w:rPr>
                <w:rFonts w:eastAsiaTheme="minorEastAsia" w:cstheme="minorHAnsi"/>
                <w:sz w:val="24"/>
                <w:szCs w:val="24"/>
                <w:lang w:eastAsia="en-GB"/>
              </w:rPr>
              <w:t>analyse.</w:t>
            </w:r>
          </w:p>
          <w:p w:rsidR="00D46123" w:rsidRPr="00E47394" w:rsidRDefault="00D46123" w:rsidP="00D46123">
            <w:pPr>
              <w:widowControl w:val="0"/>
              <w:numPr>
                <w:ilvl w:val="0"/>
                <w:numId w:val="28"/>
              </w:numPr>
              <w:tabs>
                <w:tab w:val="left" w:pos="829"/>
              </w:tabs>
              <w:kinsoku w:val="0"/>
              <w:overflowPunct w:val="0"/>
              <w:autoSpaceDE w:val="0"/>
              <w:autoSpaceDN w:val="0"/>
              <w:adjustRightInd w:val="0"/>
              <w:spacing w:line="305" w:lineRule="exact"/>
              <w:rPr>
                <w:rFonts w:eastAsiaTheme="minorEastAsia" w:cstheme="minorHAnsi"/>
                <w:sz w:val="24"/>
                <w:szCs w:val="24"/>
                <w:lang w:eastAsia="en-GB"/>
              </w:rPr>
            </w:pPr>
            <w:r w:rsidRPr="00E47394">
              <w:rPr>
                <w:rFonts w:eastAsiaTheme="minorEastAsia" w:cstheme="minorHAnsi"/>
                <w:sz w:val="24"/>
                <w:szCs w:val="24"/>
                <w:lang w:eastAsia="en-GB"/>
              </w:rPr>
              <w:t>Ability to manage change and conflict and to challenge.</w:t>
            </w:r>
          </w:p>
          <w:p w:rsidR="00D46123" w:rsidRPr="00E47394" w:rsidRDefault="00D46123" w:rsidP="00D46123">
            <w:pPr>
              <w:rPr>
                <w:rFonts w:cstheme="minorHAnsi"/>
                <w:sz w:val="24"/>
                <w:szCs w:val="24"/>
              </w:rPr>
            </w:pPr>
          </w:p>
        </w:tc>
      </w:tr>
      <w:tr w:rsidR="00D46123" w:rsidRPr="00E47394" w:rsidTr="00E17AFF">
        <w:trPr>
          <w:trHeight w:val="567"/>
        </w:trPr>
        <w:tc>
          <w:tcPr>
            <w:tcW w:w="2152" w:type="dxa"/>
          </w:tcPr>
          <w:p w:rsidR="00D46123" w:rsidRPr="00E47394" w:rsidRDefault="00D46123" w:rsidP="00D46123">
            <w:pPr>
              <w:rPr>
                <w:rFonts w:cstheme="minorHAnsi"/>
                <w:sz w:val="24"/>
                <w:szCs w:val="24"/>
              </w:rPr>
            </w:pPr>
            <w:r w:rsidRPr="00E47394">
              <w:rPr>
                <w:rFonts w:cstheme="minorHAnsi"/>
                <w:sz w:val="24"/>
                <w:szCs w:val="24"/>
              </w:rPr>
              <w:t>Key Outcomes</w:t>
            </w:r>
          </w:p>
          <w:p w:rsidR="00D46123" w:rsidRPr="00E47394" w:rsidRDefault="00D46123" w:rsidP="00D46123">
            <w:pPr>
              <w:rPr>
                <w:rFonts w:cstheme="minorHAnsi"/>
                <w:sz w:val="24"/>
                <w:szCs w:val="24"/>
              </w:rPr>
            </w:pPr>
          </w:p>
          <w:p w:rsidR="00D46123" w:rsidRPr="00E47394" w:rsidRDefault="00D46123" w:rsidP="00D46123">
            <w:pPr>
              <w:rPr>
                <w:rFonts w:cstheme="minorHAnsi"/>
                <w:sz w:val="24"/>
                <w:szCs w:val="24"/>
              </w:rPr>
            </w:pPr>
          </w:p>
          <w:p w:rsidR="00D46123" w:rsidRPr="00E47394" w:rsidRDefault="00D46123" w:rsidP="00D46123">
            <w:pPr>
              <w:rPr>
                <w:rFonts w:cstheme="minorHAnsi"/>
                <w:sz w:val="24"/>
                <w:szCs w:val="24"/>
              </w:rPr>
            </w:pPr>
          </w:p>
        </w:tc>
        <w:tc>
          <w:tcPr>
            <w:tcW w:w="7036" w:type="dxa"/>
          </w:tcPr>
          <w:p w:rsidR="00D46123" w:rsidRPr="00E47394" w:rsidRDefault="00D46123" w:rsidP="00D46123">
            <w:pPr>
              <w:widowControl w:val="0"/>
              <w:numPr>
                <w:ilvl w:val="0"/>
                <w:numId w:val="29"/>
              </w:numPr>
              <w:tabs>
                <w:tab w:val="left" w:pos="829"/>
              </w:tabs>
              <w:kinsoku w:val="0"/>
              <w:overflowPunct w:val="0"/>
              <w:autoSpaceDE w:val="0"/>
              <w:autoSpaceDN w:val="0"/>
              <w:adjustRightInd w:val="0"/>
              <w:spacing w:before="1"/>
              <w:ind w:right="532"/>
              <w:rPr>
                <w:rFonts w:eastAsiaTheme="minorEastAsia" w:cstheme="minorHAnsi"/>
                <w:sz w:val="24"/>
                <w:szCs w:val="24"/>
                <w:lang w:eastAsia="en-GB"/>
              </w:rPr>
            </w:pPr>
            <w:bookmarkStart w:id="0" w:name="_GoBack"/>
            <w:bookmarkEnd w:id="0"/>
            <w:r w:rsidRPr="00E47394">
              <w:rPr>
                <w:rFonts w:eastAsiaTheme="minorEastAsia" w:cstheme="minorHAnsi"/>
                <w:sz w:val="24"/>
                <w:szCs w:val="24"/>
                <w:lang w:eastAsia="en-GB"/>
              </w:rPr>
              <w:t>To be able to work within an integrated team and be able to retain your social work ethics and values.</w:t>
            </w:r>
          </w:p>
          <w:p w:rsidR="00D46123" w:rsidRPr="00E47394" w:rsidRDefault="00D46123" w:rsidP="00D46123">
            <w:pPr>
              <w:widowControl w:val="0"/>
              <w:numPr>
                <w:ilvl w:val="0"/>
                <w:numId w:val="29"/>
              </w:numPr>
              <w:tabs>
                <w:tab w:val="left" w:pos="829"/>
              </w:tabs>
              <w:kinsoku w:val="0"/>
              <w:overflowPunct w:val="0"/>
              <w:autoSpaceDE w:val="0"/>
              <w:autoSpaceDN w:val="0"/>
              <w:adjustRightInd w:val="0"/>
              <w:spacing w:before="1"/>
              <w:ind w:right="532"/>
              <w:rPr>
                <w:rFonts w:eastAsiaTheme="minorEastAsia" w:cstheme="minorHAnsi"/>
                <w:sz w:val="24"/>
                <w:szCs w:val="24"/>
                <w:lang w:eastAsia="en-GB"/>
              </w:rPr>
            </w:pPr>
            <w:r w:rsidRPr="00E47394">
              <w:rPr>
                <w:rFonts w:eastAsiaTheme="minorEastAsia" w:cstheme="minorHAnsi"/>
                <w:sz w:val="24"/>
                <w:szCs w:val="24"/>
                <w:lang w:eastAsia="en-GB"/>
              </w:rPr>
              <w:t>To empower individuals to become an agent for change</w:t>
            </w:r>
            <w:r w:rsidRPr="00E47394">
              <w:rPr>
                <w:rFonts w:eastAsiaTheme="minorEastAsia" w:cstheme="minorHAnsi"/>
                <w:spacing w:val="-20"/>
                <w:sz w:val="24"/>
                <w:szCs w:val="24"/>
                <w:lang w:eastAsia="en-GB"/>
              </w:rPr>
              <w:t xml:space="preserve"> </w:t>
            </w:r>
            <w:r w:rsidRPr="00E47394">
              <w:rPr>
                <w:rFonts w:eastAsiaTheme="minorEastAsia" w:cstheme="minorHAnsi"/>
                <w:sz w:val="24"/>
                <w:szCs w:val="24"/>
                <w:lang w:eastAsia="en-GB"/>
              </w:rPr>
              <w:t>in their own</w:t>
            </w:r>
            <w:r w:rsidRPr="00E47394">
              <w:rPr>
                <w:rFonts w:eastAsiaTheme="minorEastAsia" w:cstheme="minorHAnsi"/>
                <w:spacing w:val="-1"/>
                <w:sz w:val="24"/>
                <w:szCs w:val="24"/>
                <w:lang w:eastAsia="en-GB"/>
              </w:rPr>
              <w:t xml:space="preserve"> </w:t>
            </w:r>
            <w:r w:rsidRPr="00E47394">
              <w:rPr>
                <w:rFonts w:eastAsiaTheme="minorEastAsia" w:cstheme="minorHAnsi"/>
                <w:sz w:val="24"/>
                <w:szCs w:val="24"/>
                <w:lang w:eastAsia="en-GB"/>
              </w:rPr>
              <w:t>lives.</w:t>
            </w:r>
          </w:p>
          <w:p w:rsidR="00D46123" w:rsidRPr="00E47394" w:rsidRDefault="00D46123" w:rsidP="00D46123">
            <w:pPr>
              <w:widowControl w:val="0"/>
              <w:numPr>
                <w:ilvl w:val="0"/>
                <w:numId w:val="29"/>
              </w:numPr>
              <w:tabs>
                <w:tab w:val="left" w:pos="829"/>
              </w:tabs>
              <w:kinsoku w:val="0"/>
              <w:overflowPunct w:val="0"/>
              <w:autoSpaceDE w:val="0"/>
              <w:autoSpaceDN w:val="0"/>
              <w:adjustRightInd w:val="0"/>
              <w:spacing w:before="1"/>
              <w:ind w:right="532"/>
              <w:rPr>
                <w:rFonts w:eastAsiaTheme="minorEastAsia" w:cstheme="minorHAnsi"/>
                <w:sz w:val="24"/>
                <w:szCs w:val="24"/>
                <w:lang w:eastAsia="en-GB"/>
              </w:rPr>
            </w:pPr>
            <w:r w:rsidRPr="00E47394">
              <w:rPr>
                <w:rFonts w:eastAsiaTheme="minorEastAsia" w:cstheme="minorHAnsi"/>
                <w:sz w:val="24"/>
                <w:szCs w:val="24"/>
                <w:lang w:eastAsia="en-GB"/>
              </w:rPr>
              <w:t xml:space="preserve">Work alongside multiagency partners to increase community resilience. </w:t>
            </w:r>
          </w:p>
          <w:p w:rsidR="00D46123" w:rsidRPr="00E47394" w:rsidRDefault="00D46123" w:rsidP="00D46123">
            <w:pPr>
              <w:widowControl w:val="0"/>
              <w:numPr>
                <w:ilvl w:val="0"/>
                <w:numId w:val="29"/>
              </w:numPr>
              <w:tabs>
                <w:tab w:val="left" w:pos="829"/>
              </w:tabs>
              <w:kinsoku w:val="0"/>
              <w:overflowPunct w:val="0"/>
              <w:autoSpaceDE w:val="0"/>
              <w:autoSpaceDN w:val="0"/>
              <w:adjustRightInd w:val="0"/>
              <w:ind w:right="128"/>
              <w:rPr>
                <w:rFonts w:eastAsiaTheme="minorEastAsia" w:cstheme="minorHAnsi"/>
                <w:sz w:val="24"/>
                <w:szCs w:val="24"/>
                <w:lang w:eastAsia="en-GB"/>
              </w:rPr>
            </w:pPr>
            <w:r w:rsidRPr="00E47394">
              <w:rPr>
                <w:rFonts w:eastAsiaTheme="minorEastAsia" w:cstheme="minorHAnsi"/>
                <w:sz w:val="24"/>
                <w:szCs w:val="24"/>
                <w:lang w:eastAsia="en-GB"/>
              </w:rPr>
              <w:t>To help people to maintain or improve their wellbeing and to live as independent as possible. Care Closer to Home</w:t>
            </w:r>
            <w:r w:rsidRPr="00E47394">
              <w:rPr>
                <w:rFonts w:eastAsiaTheme="minorEastAsia" w:cstheme="minorHAnsi"/>
                <w:spacing w:val="-30"/>
                <w:sz w:val="24"/>
                <w:szCs w:val="24"/>
                <w:lang w:eastAsia="en-GB"/>
              </w:rPr>
              <w:t xml:space="preserve"> </w:t>
            </w:r>
            <w:r w:rsidRPr="00E47394">
              <w:rPr>
                <w:rFonts w:eastAsiaTheme="minorEastAsia" w:cstheme="minorHAnsi"/>
                <w:sz w:val="24"/>
                <w:szCs w:val="24"/>
                <w:lang w:eastAsia="en-GB"/>
              </w:rPr>
              <w:t>Strategy.</w:t>
            </w:r>
          </w:p>
          <w:p w:rsidR="00D46123" w:rsidRPr="00E47394" w:rsidRDefault="00D46123" w:rsidP="00D46123">
            <w:pPr>
              <w:widowControl w:val="0"/>
              <w:numPr>
                <w:ilvl w:val="0"/>
                <w:numId w:val="29"/>
              </w:numPr>
              <w:tabs>
                <w:tab w:val="left" w:pos="829"/>
              </w:tabs>
              <w:kinsoku w:val="0"/>
              <w:overflowPunct w:val="0"/>
              <w:autoSpaceDE w:val="0"/>
              <w:autoSpaceDN w:val="0"/>
              <w:adjustRightInd w:val="0"/>
              <w:ind w:right="377"/>
              <w:jc w:val="both"/>
              <w:rPr>
                <w:rFonts w:eastAsiaTheme="minorEastAsia" w:cstheme="minorHAnsi"/>
                <w:sz w:val="24"/>
                <w:szCs w:val="24"/>
                <w:lang w:eastAsia="en-GB"/>
              </w:rPr>
            </w:pPr>
            <w:r w:rsidRPr="00E47394">
              <w:rPr>
                <w:rFonts w:eastAsiaTheme="minorEastAsia" w:cstheme="minorHAnsi"/>
                <w:sz w:val="24"/>
                <w:szCs w:val="24"/>
                <w:lang w:eastAsia="en-GB"/>
              </w:rPr>
              <w:t>Provide or arrange for services, facilities or resources which will prevent, delay or reduce individuals’ needs for care and support or the need for the support of</w:t>
            </w:r>
            <w:r w:rsidRPr="00E47394">
              <w:rPr>
                <w:rFonts w:eastAsiaTheme="minorEastAsia" w:cstheme="minorHAnsi"/>
                <w:spacing w:val="-8"/>
                <w:sz w:val="24"/>
                <w:szCs w:val="24"/>
                <w:lang w:eastAsia="en-GB"/>
              </w:rPr>
              <w:t xml:space="preserve"> </w:t>
            </w:r>
            <w:r w:rsidRPr="00E47394">
              <w:rPr>
                <w:rFonts w:eastAsiaTheme="minorEastAsia" w:cstheme="minorHAnsi"/>
                <w:sz w:val="24"/>
                <w:szCs w:val="24"/>
                <w:lang w:eastAsia="en-GB"/>
              </w:rPr>
              <w:t>carers.</w:t>
            </w:r>
          </w:p>
          <w:p w:rsidR="00D46123" w:rsidRPr="00E47394" w:rsidRDefault="00D46123" w:rsidP="00D46123">
            <w:pPr>
              <w:widowControl w:val="0"/>
              <w:numPr>
                <w:ilvl w:val="0"/>
                <w:numId w:val="29"/>
              </w:numPr>
              <w:tabs>
                <w:tab w:val="left" w:pos="829"/>
              </w:tabs>
              <w:kinsoku w:val="0"/>
              <w:overflowPunct w:val="0"/>
              <w:autoSpaceDE w:val="0"/>
              <w:autoSpaceDN w:val="0"/>
              <w:adjustRightInd w:val="0"/>
              <w:ind w:right="1934"/>
              <w:rPr>
                <w:rFonts w:eastAsiaTheme="minorEastAsia" w:cstheme="minorHAnsi"/>
                <w:sz w:val="24"/>
                <w:szCs w:val="24"/>
                <w:lang w:eastAsia="en-GB"/>
              </w:rPr>
            </w:pPr>
            <w:r w:rsidRPr="00E47394">
              <w:rPr>
                <w:rFonts w:eastAsiaTheme="minorEastAsia" w:cstheme="minorHAnsi"/>
                <w:sz w:val="24"/>
                <w:szCs w:val="24"/>
                <w:lang w:eastAsia="en-GB"/>
              </w:rPr>
              <w:t>Carry out an appropriate and</w:t>
            </w:r>
            <w:r w:rsidRPr="00E47394">
              <w:rPr>
                <w:rFonts w:eastAsiaTheme="minorEastAsia" w:cstheme="minorHAnsi"/>
                <w:spacing w:val="-21"/>
                <w:sz w:val="24"/>
                <w:szCs w:val="24"/>
                <w:lang w:eastAsia="en-GB"/>
              </w:rPr>
              <w:t xml:space="preserve"> </w:t>
            </w:r>
            <w:r w:rsidRPr="00E47394">
              <w:rPr>
                <w:rFonts w:eastAsiaTheme="minorEastAsia" w:cstheme="minorHAnsi"/>
                <w:sz w:val="24"/>
                <w:szCs w:val="24"/>
                <w:lang w:eastAsia="en-GB"/>
              </w:rPr>
              <w:t>proportionate assessment/reviews.</w:t>
            </w:r>
          </w:p>
          <w:p w:rsidR="00D46123" w:rsidRPr="00E47394" w:rsidRDefault="00D46123" w:rsidP="00D46123">
            <w:pPr>
              <w:widowControl w:val="0"/>
              <w:numPr>
                <w:ilvl w:val="0"/>
                <w:numId w:val="29"/>
              </w:numPr>
              <w:tabs>
                <w:tab w:val="left" w:pos="829"/>
              </w:tabs>
              <w:kinsoku w:val="0"/>
              <w:overflowPunct w:val="0"/>
              <w:autoSpaceDE w:val="0"/>
              <w:autoSpaceDN w:val="0"/>
              <w:adjustRightInd w:val="0"/>
              <w:ind w:right="397"/>
              <w:rPr>
                <w:rFonts w:eastAsiaTheme="minorEastAsia" w:cstheme="minorHAnsi"/>
                <w:sz w:val="24"/>
                <w:szCs w:val="24"/>
                <w:lang w:eastAsia="en-GB"/>
              </w:rPr>
            </w:pPr>
            <w:r w:rsidRPr="00E47394">
              <w:rPr>
                <w:rFonts w:eastAsiaTheme="minorEastAsia" w:cstheme="minorHAnsi"/>
                <w:sz w:val="24"/>
                <w:szCs w:val="24"/>
                <w:lang w:eastAsia="en-GB"/>
              </w:rPr>
              <w:t xml:space="preserve">Carry out capacity assessments if it is believed an </w:t>
            </w:r>
            <w:r w:rsidRPr="00E47394">
              <w:rPr>
                <w:rFonts w:eastAsiaTheme="minorEastAsia" w:cstheme="minorHAnsi"/>
                <w:sz w:val="24"/>
                <w:szCs w:val="24"/>
                <w:lang w:eastAsia="en-GB"/>
              </w:rPr>
              <w:lastRenderedPageBreak/>
              <w:t>individual may lack capacity keeping individual central in process and Best Interest Decisions.</w:t>
            </w:r>
          </w:p>
          <w:p w:rsidR="00D46123" w:rsidRPr="00E47394" w:rsidRDefault="00D46123" w:rsidP="00D46123">
            <w:pPr>
              <w:widowControl w:val="0"/>
              <w:numPr>
                <w:ilvl w:val="0"/>
                <w:numId w:val="29"/>
              </w:numPr>
              <w:tabs>
                <w:tab w:val="left" w:pos="829"/>
              </w:tabs>
              <w:kinsoku w:val="0"/>
              <w:overflowPunct w:val="0"/>
              <w:autoSpaceDE w:val="0"/>
              <w:autoSpaceDN w:val="0"/>
              <w:adjustRightInd w:val="0"/>
              <w:ind w:right="201"/>
              <w:rPr>
                <w:rFonts w:eastAsiaTheme="minorEastAsia" w:cstheme="minorHAnsi"/>
                <w:sz w:val="24"/>
                <w:szCs w:val="24"/>
                <w:lang w:eastAsia="en-GB"/>
              </w:rPr>
            </w:pPr>
            <w:r w:rsidRPr="00E47394">
              <w:rPr>
                <w:rFonts w:eastAsiaTheme="minorEastAsia" w:cstheme="minorHAnsi"/>
                <w:sz w:val="24"/>
                <w:szCs w:val="24"/>
                <w:lang w:eastAsia="en-GB"/>
              </w:rPr>
              <w:t>Involve an advocate (a family member, friend or independent advocate) to help the individual through the process if they have substantial difficulty understanding, retaining and using the relevant</w:t>
            </w:r>
            <w:r w:rsidRPr="00E47394">
              <w:rPr>
                <w:rFonts w:eastAsiaTheme="minorEastAsia" w:cstheme="minorHAnsi"/>
                <w:spacing w:val="-4"/>
                <w:sz w:val="24"/>
                <w:szCs w:val="24"/>
                <w:lang w:eastAsia="en-GB"/>
              </w:rPr>
              <w:t xml:space="preserve"> </w:t>
            </w:r>
            <w:r w:rsidRPr="00E47394">
              <w:rPr>
                <w:rFonts w:eastAsiaTheme="minorEastAsia" w:cstheme="minorHAnsi"/>
                <w:sz w:val="24"/>
                <w:szCs w:val="24"/>
                <w:lang w:eastAsia="en-GB"/>
              </w:rPr>
              <w:t>information.</w:t>
            </w:r>
          </w:p>
          <w:p w:rsidR="00D46123" w:rsidRPr="00E47394" w:rsidRDefault="00D46123" w:rsidP="00D46123">
            <w:pPr>
              <w:widowControl w:val="0"/>
              <w:numPr>
                <w:ilvl w:val="0"/>
                <w:numId w:val="29"/>
              </w:numPr>
              <w:tabs>
                <w:tab w:val="left" w:pos="829"/>
              </w:tabs>
              <w:kinsoku w:val="0"/>
              <w:overflowPunct w:val="0"/>
              <w:autoSpaceDE w:val="0"/>
              <w:autoSpaceDN w:val="0"/>
              <w:adjustRightInd w:val="0"/>
              <w:ind w:right="478"/>
              <w:rPr>
                <w:rFonts w:eastAsiaTheme="minorEastAsia" w:cstheme="minorHAnsi"/>
                <w:sz w:val="24"/>
                <w:szCs w:val="24"/>
                <w:lang w:eastAsia="en-GB"/>
              </w:rPr>
            </w:pPr>
            <w:r w:rsidRPr="00E47394">
              <w:rPr>
                <w:rFonts w:eastAsiaTheme="minorEastAsia" w:cstheme="minorHAnsi"/>
                <w:sz w:val="24"/>
                <w:szCs w:val="24"/>
                <w:lang w:eastAsia="en-GB"/>
              </w:rPr>
              <w:t>Carry out a safeguarding enquiry where a person may be at risk of abuse or</w:t>
            </w:r>
            <w:r w:rsidRPr="00E47394">
              <w:rPr>
                <w:rFonts w:eastAsiaTheme="minorEastAsia" w:cstheme="minorHAnsi"/>
                <w:spacing w:val="-5"/>
                <w:sz w:val="24"/>
                <w:szCs w:val="24"/>
                <w:lang w:eastAsia="en-GB"/>
              </w:rPr>
              <w:t xml:space="preserve"> </w:t>
            </w:r>
            <w:r w:rsidRPr="00E47394">
              <w:rPr>
                <w:rFonts w:eastAsiaTheme="minorEastAsia" w:cstheme="minorHAnsi"/>
                <w:sz w:val="24"/>
                <w:szCs w:val="24"/>
                <w:lang w:eastAsia="en-GB"/>
              </w:rPr>
              <w:t>neglect.</w:t>
            </w:r>
          </w:p>
          <w:p w:rsidR="00D46123" w:rsidRPr="00E47394" w:rsidRDefault="00D46123" w:rsidP="00D46123">
            <w:pPr>
              <w:widowControl w:val="0"/>
              <w:numPr>
                <w:ilvl w:val="0"/>
                <w:numId w:val="29"/>
              </w:numPr>
              <w:tabs>
                <w:tab w:val="left" w:pos="829"/>
              </w:tabs>
              <w:kinsoku w:val="0"/>
              <w:overflowPunct w:val="0"/>
              <w:autoSpaceDE w:val="0"/>
              <w:autoSpaceDN w:val="0"/>
              <w:adjustRightInd w:val="0"/>
              <w:ind w:right="551"/>
              <w:rPr>
                <w:rFonts w:eastAsiaTheme="minorEastAsia" w:cstheme="minorHAnsi"/>
                <w:sz w:val="24"/>
                <w:szCs w:val="24"/>
                <w:lang w:eastAsia="en-GB"/>
              </w:rPr>
            </w:pPr>
            <w:r w:rsidRPr="00E47394">
              <w:rPr>
                <w:rFonts w:eastAsiaTheme="minorEastAsia" w:cstheme="minorHAnsi"/>
                <w:sz w:val="24"/>
                <w:szCs w:val="24"/>
                <w:lang w:eastAsia="en-GB"/>
              </w:rPr>
              <w:t>Consider what else (other than the provision of care and support) might assist the person in meeting the</w:t>
            </w:r>
            <w:r w:rsidRPr="00E47394">
              <w:rPr>
                <w:rFonts w:eastAsiaTheme="minorEastAsia" w:cstheme="minorHAnsi"/>
                <w:spacing w:val="-25"/>
                <w:sz w:val="24"/>
                <w:szCs w:val="24"/>
                <w:lang w:eastAsia="en-GB"/>
              </w:rPr>
              <w:t xml:space="preserve"> </w:t>
            </w:r>
            <w:r w:rsidRPr="00E47394">
              <w:rPr>
                <w:rFonts w:eastAsiaTheme="minorEastAsia" w:cstheme="minorHAnsi"/>
                <w:sz w:val="24"/>
                <w:szCs w:val="24"/>
                <w:lang w:eastAsia="en-GB"/>
              </w:rPr>
              <w:t>outcomes they want to</w:t>
            </w:r>
            <w:r w:rsidRPr="00E47394">
              <w:rPr>
                <w:rFonts w:eastAsiaTheme="minorEastAsia" w:cstheme="minorHAnsi"/>
                <w:spacing w:val="-4"/>
                <w:sz w:val="24"/>
                <w:szCs w:val="24"/>
                <w:lang w:eastAsia="en-GB"/>
              </w:rPr>
              <w:t xml:space="preserve"> </w:t>
            </w:r>
            <w:r w:rsidRPr="00E47394">
              <w:rPr>
                <w:rFonts w:eastAsiaTheme="minorEastAsia" w:cstheme="minorHAnsi"/>
                <w:sz w:val="24"/>
                <w:szCs w:val="24"/>
                <w:lang w:eastAsia="en-GB"/>
              </w:rPr>
              <w:t>achieve.</w:t>
            </w:r>
          </w:p>
          <w:p w:rsidR="00D46123" w:rsidRPr="00E47394" w:rsidRDefault="00D46123" w:rsidP="00D46123">
            <w:pPr>
              <w:widowControl w:val="0"/>
              <w:numPr>
                <w:ilvl w:val="0"/>
                <w:numId w:val="29"/>
              </w:numPr>
              <w:tabs>
                <w:tab w:val="left" w:pos="829"/>
              </w:tabs>
              <w:kinsoku w:val="0"/>
              <w:overflowPunct w:val="0"/>
              <w:autoSpaceDE w:val="0"/>
              <w:autoSpaceDN w:val="0"/>
              <w:adjustRightInd w:val="0"/>
              <w:ind w:right="168"/>
              <w:rPr>
                <w:rFonts w:eastAsiaTheme="minorEastAsia" w:cstheme="minorHAnsi"/>
                <w:sz w:val="24"/>
                <w:szCs w:val="24"/>
                <w:lang w:eastAsia="en-GB"/>
              </w:rPr>
            </w:pPr>
            <w:r w:rsidRPr="00E47394">
              <w:rPr>
                <w:rFonts w:eastAsiaTheme="minorEastAsia" w:cstheme="minorHAnsi"/>
                <w:sz w:val="24"/>
                <w:szCs w:val="24"/>
                <w:lang w:eastAsia="en-GB"/>
              </w:rPr>
              <w:t>Ensure the care and support plan, or support plan, is, as far</w:t>
            </w:r>
            <w:r w:rsidRPr="00E47394">
              <w:rPr>
                <w:rFonts w:eastAsiaTheme="minorEastAsia" w:cstheme="minorHAnsi"/>
                <w:spacing w:val="-27"/>
                <w:sz w:val="24"/>
                <w:szCs w:val="24"/>
                <w:lang w:eastAsia="en-GB"/>
              </w:rPr>
              <w:t xml:space="preserve"> </w:t>
            </w:r>
            <w:r w:rsidRPr="00E47394">
              <w:rPr>
                <w:rFonts w:eastAsiaTheme="minorEastAsia" w:cstheme="minorHAnsi"/>
                <w:sz w:val="24"/>
                <w:szCs w:val="24"/>
                <w:lang w:eastAsia="en-GB"/>
              </w:rPr>
              <w:t>as possible, agreed by the adult or carer in question, that it promotes wellbeing and meets</w:t>
            </w:r>
            <w:r w:rsidRPr="00E47394">
              <w:rPr>
                <w:rFonts w:eastAsiaTheme="minorEastAsia" w:cstheme="minorHAnsi"/>
                <w:spacing w:val="-5"/>
                <w:sz w:val="24"/>
                <w:szCs w:val="24"/>
                <w:lang w:eastAsia="en-GB"/>
              </w:rPr>
              <w:t xml:space="preserve"> </w:t>
            </w:r>
            <w:r w:rsidRPr="00E47394">
              <w:rPr>
                <w:rFonts w:eastAsiaTheme="minorEastAsia" w:cstheme="minorHAnsi"/>
                <w:sz w:val="24"/>
                <w:szCs w:val="24"/>
                <w:lang w:eastAsia="en-GB"/>
              </w:rPr>
              <w:t>outcomes.</w:t>
            </w:r>
          </w:p>
          <w:p w:rsidR="00D46123" w:rsidRPr="00E47394" w:rsidRDefault="00D46123" w:rsidP="00D46123">
            <w:pPr>
              <w:rPr>
                <w:rFonts w:cstheme="minorHAnsi"/>
                <w:sz w:val="24"/>
                <w:szCs w:val="24"/>
              </w:rPr>
            </w:pPr>
          </w:p>
        </w:tc>
      </w:tr>
    </w:tbl>
    <w:p w:rsidR="00595F1D" w:rsidRPr="00E47394" w:rsidRDefault="00595F1D" w:rsidP="00F9482C">
      <w:pPr>
        <w:rPr>
          <w:rFonts w:cstheme="minorHAnsi"/>
          <w:sz w:val="24"/>
          <w:szCs w:val="24"/>
        </w:rPr>
      </w:pPr>
    </w:p>
    <w:p w:rsidR="00CC4C84" w:rsidRPr="00E47394" w:rsidRDefault="00E17AFF" w:rsidP="00CC4C84">
      <w:pPr>
        <w:pStyle w:val="ListParagraph"/>
        <w:numPr>
          <w:ilvl w:val="0"/>
          <w:numId w:val="1"/>
        </w:numPr>
        <w:ind w:left="360"/>
        <w:rPr>
          <w:rFonts w:cstheme="minorHAnsi"/>
          <w:sz w:val="24"/>
          <w:szCs w:val="24"/>
        </w:rPr>
      </w:pPr>
      <w:r w:rsidRPr="00E47394">
        <w:rPr>
          <w:rFonts w:cstheme="minorHAnsi"/>
          <w:sz w:val="24"/>
          <w:szCs w:val="24"/>
        </w:rPr>
        <w:t xml:space="preserve">Role of Social Care Officer </w:t>
      </w:r>
      <w:r w:rsidR="00CC4C84" w:rsidRPr="00E47394">
        <w:rPr>
          <w:rFonts w:cstheme="minorHAnsi"/>
          <w:sz w:val="24"/>
          <w:szCs w:val="24"/>
        </w:rPr>
        <w:t xml:space="preserve">in </w:t>
      </w:r>
      <w:r w:rsidR="00D46123" w:rsidRPr="00E47394">
        <w:rPr>
          <w:rFonts w:cstheme="minorHAnsi"/>
          <w:sz w:val="24"/>
          <w:szCs w:val="24"/>
        </w:rPr>
        <w:t>the Integrated Localities team</w:t>
      </w:r>
    </w:p>
    <w:p w:rsidR="00E17AFF" w:rsidRPr="00E47394" w:rsidRDefault="00E17AFF" w:rsidP="00CC4C84">
      <w:pPr>
        <w:pStyle w:val="ListParagraph"/>
        <w:ind w:left="360"/>
        <w:rPr>
          <w:rFonts w:cstheme="minorHAnsi"/>
          <w:sz w:val="24"/>
          <w:szCs w:val="24"/>
        </w:rPr>
      </w:pPr>
    </w:p>
    <w:tbl>
      <w:tblPr>
        <w:tblStyle w:val="TableGrid"/>
        <w:tblW w:w="9188" w:type="dxa"/>
        <w:tblLook w:val="04A0" w:firstRow="1" w:lastRow="0" w:firstColumn="1" w:lastColumn="0" w:noHBand="0" w:noVBand="1"/>
      </w:tblPr>
      <w:tblGrid>
        <w:gridCol w:w="2152"/>
        <w:gridCol w:w="7036"/>
      </w:tblGrid>
      <w:tr w:rsidR="00E17AFF" w:rsidRPr="00E47394" w:rsidTr="001C3253">
        <w:trPr>
          <w:trHeight w:val="567"/>
        </w:trPr>
        <w:tc>
          <w:tcPr>
            <w:tcW w:w="2152" w:type="dxa"/>
          </w:tcPr>
          <w:p w:rsidR="00E17AFF" w:rsidRPr="00E47394" w:rsidRDefault="00E17AFF" w:rsidP="001C3253">
            <w:pPr>
              <w:rPr>
                <w:rFonts w:cstheme="minorHAnsi"/>
                <w:sz w:val="24"/>
                <w:szCs w:val="24"/>
              </w:rPr>
            </w:pPr>
            <w:r w:rsidRPr="00E47394">
              <w:rPr>
                <w:rFonts w:cstheme="minorHAnsi"/>
                <w:sz w:val="24"/>
                <w:szCs w:val="24"/>
              </w:rPr>
              <w:t>Key Activities</w:t>
            </w:r>
          </w:p>
          <w:p w:rsidR="00E17AFF" w:rsidRPr="00E47394" w:rsidRDefault="00E17AFF" w:rsidP="001C3253">
            <w:pPr>
              <w:rPr>
                <w:rFonts w:cstheme="minorHAnsi"/>
                <w:sz w:val="24"/>
                <w:szCs w:val="24"/>
              </w:rPr>
            </w:pPr>
          </w:p>
          <w:p w:rsidR="00E17AFF" w:rsidRPr="00E47394" w:rsidRDefault="00E17AFF" w:rsidP="001C3253">
            <w:pPr>
              <w:rPr>
                <w:rFonts w:cstheme="minorHAnsi"/>
                <w:sz w:val="24"/>
                <w:szCs w:val="24"/>
              </w:rPr>
            </w:pPr>
          </w:p>
          <w:p w:rsidR="00E17AFF" w:rsidRPr="00E47394" w:rsidRDefault="00E17AFF" w:rsidP="001C3253">
            <w:pPr>
              <w:rPr>
                <w:rFonts w:cstheme="minorHAnsi"/>
                <w:sz w:val="24"/>
                <w:szCs w:val="24"/>
              </w:rPr>
            </w:pPr>
          </w:p>
        </w:tc>
        <w:tc>
          <w:tcPr>
            <w:tcW w:w="7036" w:type="dxa"/>
          </w:tcPr>
          <w:p w:rsidR="00574BFE" w:rsidRPr="00E47394" w:rsidRDefault="00574BFE" w:rsidP="00574BFE">
            <w:pPr>
              <w:widowControl w:val="0"/>
              <w:tabs>
                <w:tab w:val="left" w:pos="829"/>
              </w:tabs>
              <w:kinsoku w:val="0"/>
              <w:overflowPunct w:val="0"/>
              <w:autoSpaceDE w:val="0"/>
              <w:autoSpaceDN w:val="0"/>
              <w:adjustRightInd w:val="0"/>
              <w:ind w:left="828" w:right="174"/>
              <w:rPr>
                <w:rFonts w:eastAsiaTheme="minorEastAsia" w:cstheme="minorHAnsi"/>
                <w:sz w:val="24"/>
                <w:szCs w:val="24"/>
                <w:lang w:eastAsia="en-GB"/>
              </w:rPr>
            </w:pPr>
          </w:p>
          <w:p w:rsidR="00A76754" w:rsidRPr="00E47394" w:rsidRDefault="00A76754" w:rsidP="00A76754">
            <w:pPr>
              <w:widowControl w:val="0"/>
              <w:numPr>
                <w:ilvl w:val="0"/>
                <w:numId w:val="30"/>
              </w:numPr>
              <w:tabs>
                <w:tab w:val="left" w:pos="829"/>
              </w:tabs>
              <w:kinsoku w:val="0"/>
              <w:overflowPunct w:val="0"/>
              <w:autoSpaceDE w:val="0"/>
              <w:autoSpaceDN w:val="0"/>
              <w:adjustRightInd w:val="0"/>
              <w:ind w:right="174"/>
              <w:rPr>
                <w:rFonts w:eastAsiaTheme="minorEastAsia" w:cstheme="minorHAnsi"/>
                <w:sz w:val="24"/>
                <w:szCs w:val="24"/>
                <w:lang w:eastAsia="en-GB"/>
              </w:rPr>
            </w:pPr>
            <w:r w:rsidRPr="00E47394">
              <w:rPr>
                <w:rFonts w:eastAsiaTheme="minorEastAsia" w:cstheme="minorHAnsi"/>
                <w:sz w:val="24"/>
                <w:szCs w:val="24"/>
                <w:lang w:eastAsia="en-GB"/>
              </w:rPr>
              <w:t>To undertake, assessments, create care plans and</w:t>
            </w:r>
            <w:r w:rsidRPr="00E47394">
              <w:rPr>
                <w:rFonts w:eastAsiaTheme="minorEastAsia" w:cstheme="minorHAnsi"/>
                <w:spacing w:val="-19"/>
                <w:sz w:val="24"/>
                <w:szCs w:val="24"/>
                <w:lang w:eastAsia="en-GB"/>
              </w:rPr>
              <w:t xml:space="preserve"> </w:t>
            </w:r>
            <w:r w:rsidRPr="00E47394">
              <w:rPr>
                <w:rFonts w:eastAsiaTheme="minorEastAsia" w:cstheme="minorHAnsi"/>
                <w:sz w:val="24"/>
                <w:szCs w:val="24"/>
                <w:lang w:eastAsia="en-GB"/>
              </w:rPr>
              <w:t>undertaken both annual reviews and unscheduled reviews with people we work alongside, families and</w:t>
            </w:r>
            <w:r w:rsidRPr="00E47394">
              <w:rPr>
                <w:rFonts w:eastAsiaTheme="minorEastAsia" w:cstheme="minorHAnsi"/>
                <w:spacing w:val="-4"/>
                <w:sz w:val="24"/>
                <w:szCs w:val="24"/>
                <w:lang w:eastAsia="en-GB"/>
              </w:rPr>
              <w:t xml:space="preserve"> </w:t>
            </w:r>
            <w:r w:rsidRPr="00E47394">
              <w:rPr>
                <w:rFonts w:eastAsiaTheme="minorEastAsia" w:cstheme="minorHAnsi"/>
                <w:sz w:val="24"/>
                <w:szCs w:val="24"/>
                <w:lang w:eastAsia="en-GB"/>
              </w:rPr>
              <w:t>providers.</w:t>
            </w:r>
          </w:p>
          <w:p w:rsidR="00A76754" w:rsidRPr="00E47394" w:rsidRDefault="00A76754" w:rsidP="00A76754">
            <w:pPr>
              <w:widowControl w:val="0"/>
              <w:numPr>
                <w:ilvl w:val="0"/>
                <w:numId w:val="30"/>
              </w:numPr>
              <w:tabs>
                <w:tab w:val="left" w:pos="829"/>
              </w:tabs>
              <w:kinsoku w:val="0"/>
              <w:overflowPunct w:val="0"/>
              <w:autoSpaceDE w:val="0"/>
              <w:autoSpaceDN w:val="0"/>
              <w:adjustRightInd w:val="0"/>
              <w:spacing w:line="242" w:lineRule="auto"/>
              <w:ind w:right="332"/>
              <w:rPr>
                <w:rFonts w:eastAsiaTheme="minorEastAsia" w:cstheme="minorHAnsi"/>
                <w:sz w:val="24"/>
                <w:szCs w:val="24"/>
                <w:lang w:eastAsia="en-GB"/>
              </w:rPr>
            </w:pPr>
            <w:r w:rsidRPr="00E47394">
              <w:rPr>
                <w:rFonts w:eastAsiaTheme="minorEastAsia" w:cstheme="minorHAnsi"/>
                <w:sz w:val="24"/>
                <w:szCs w:val="24"/>
                <w:lang w:eastAsia="en-GB"/>
              </w:rPr>
              <w:t>To undertake Mental Capacity Assessment and Best</w:t>
            </w:r>
            <w:r w:rsidRPr="00E47394">
              <w:rPr>
                <w:rFonts w:eastAsiaTheme="minorEastAsia" w:cstheme="minorHAnsi"/>
                <w:spacing w:val="-19"/>
                <w:sz w:val="24"/>
                <w:szCs w:val="24"/>
                <w:lang w:eastAsia="en-GB"/>
              </w:rPr>
              <w:t xml:space="preserve"> </w:t>
            </w:r>
            <w:r w:rsidRPr="00E47394">
              <w:rPr>
                <w:rFonts w:eastAsiaTheme="minorEastAsia" w:cstheme="minorHAnsi"/>
                <w:sz w:val="24"/>
                <w:szCs w:val="24"/>
                <w:lang w:eastAsia="en-GB"/>
              </w:rPr>
              <w:t>Interest Meetings as required supported by Social Care</w:t>
            </w:r>
            <w:r w:rsidRPr="00E47394">
              <w:rPr>
                <w:rFonts w:eastAsiaTheme="minorEastAsia" w:cstheme="minorHAnsi"/>
                <w:spacing w:val="-16"/>
                <w:sz w:val="24"/>
                <w:szCs w:val="24"/>
                <w:lang w:eastAsia="en-GB"/>
              </w:rPr>
              <w:t xml:space="preserve"> </w:t>
            </w:r>
            <w:r w:rsidRPr="00E47394">
              <w:rPr>
                <w:rFonts w:eastAsiaTheme="minorEastAsia" w:cstheme="minorHAnsi"/>
                <w:sz w:val="24"/>
                <w:szCs w:val="24"/>
                <w:lang w:eastAsia="en-GB"/>
              </w:rPr>
              <w:t>practitioner.</w:t>
            </w:r>
          </w:p>
          <w:p w:rsidR="00A76754" w:rsidRPr="00E47394" w:rsidRDefault="00A76754" w:rsidP="00A76754">
            <w:pPr>
              <w:widowControl w:val="0"/>
              <w:numPr>
                <w:ilvl w:val="0"/>
                <w:numId w:val="30"/>
              </w:numPr>
              <w:tabs>
                <w:tab w:val="left" w:pos="829"/>
              </w:tabs>
              <w:kinsoku w:val="0"/>
              <w:overflowPunct w:val="0"/>
              <w:autoSpaceDE w:val="0"/>
              <w:autoSpaceDN w:val="0"/>
              <w:adjustRightInd w:val="0"/>
              <w:spacing w:line="242" w:lineRule="auto"/>
              <w:ind w:right="332"/>
              <w:rPr>
                <w:rFonts w:eastAsiaTheme="minorEastAsia" w:cstheme="minorHAnsi"/>
                <w:sz w:val="24"/>
                <w:szCs w:val="24"/>
                <w:lang w:eastAsia="en-GB"/>
              </w:rPr>
            </w:pPr>
            <w:r w:rsidRPr="00E47394">
              <w:rPr>
                <w:rFonts w:eastAsiaTheme="minorEastAsia" w:cstheme="minorHAnsi"/>
                <w:sz w:val="24"/>
                <w:szCs w:val="24"/>
                <w:lang w:eastAsia="en-GB"/>
              </w:rPr>
              <w:t>To meet weekly targets for annual reviews.</w:t>
            </w:r>
          </w:p>
          <w:p w:rsidR="00E17AFF" w:rsidRPr="00E47394" w:rsidRDefault="00E17AFF" w:rsidP="00A76754">
            <w:pPr>
              <w:pStyle w:val="ListParagraph"/>
              <w:rPr>
                <w:rFonts w:cstheme="minorHAnsi"/>
                <w:sz w:val="24"/>
                <w:szCs w:val="24"/>
              </w:rPr>
            </w:pPr>
          </w:p>
        </w:tc>
      </w:tr>
      <w:tr w:rsidR="00E17AFF" w:rsidRPr="00E47394" w:rsidTr="001C3253">
        <w:trPr>
          <w:trHeight w:val="567"/>
        </w:trPr>
        <w:tc>
          <w:tcPr>
            <w:tcW w:w="2152" w:type="dxa"/>
          </w:tcPr>
          <w:p w:rsidR="00E17AFF" w:rsidRPr="00E47394" w:rsidRDefault="00E17AFF" w:rsidP="001C3253">
            <w:pPr>
              <w:rPr>
                <w:rFonts w:cstheme="minorHAnsi"/>
                <w:sz w:val="24"/>
                <w:szCs w:val="24"/>
              </w:rPr>
            </w:pPr>
            <w:r w:rsidRPr="00E47394">
              <w:rPr>
                <w:rFonts w:cstheme="minorHAnsi"/>
                <w:sz w:val="24"/>
                <w:szCs w:val="24"/>
              </w:rPr>
              <w:t>Key Competencies</w:t>
            </w:r>
          </w:p>
          <w:p w:rsidR="00E17AFF" w:rsidRPr="00E47394" w:rsidRDefault="00E17AFF" w:rsidP="001C3253">
            <w:pPr>
              <w:rPr>
                <w:rFonts w:cstheme="minorHAnsi"/>
                <w:sz w:val="24"/>
                <w:szCs w:val="24"/>
              </w:rPr>
            </w:pPr>
          </w:p>
          <w:p w:rsidR="00E17AFF" w:rsidRPr="00E47394" w:rsidRDefault="00E17AFF" w:rsidP="001C3253">
            <w:pPr>
              <w:rPr>
                <w:rFonts w:cstheme="minorHAnsi"/>
                <w:sz w:val="24"/>
                <w:szCs w:val="24"/>
              </w:rPr>
            </w:pPr>
          </w:p>
          <w:p w:rsidR="00E17AFF" w:rsidRPr="00E47394" w:rsidRDefault="00E17AFF" w:rsidP="001C3253">
            <w:pPr>
              <w:rPr>
                <w:rFonts w:cstheme="minorHAnsi"/>
                <w:sz w:val="24"/>
                <w:szCs w:val="24"/>
              </w:rPr>
            </w:pPr>
          </w:p>
        </w:tc>
        <w:tc>
          <w:tcPr>
            <w:tcW w:w="7036" w:type="dxa"/>
          </w:tcPr>
          <w:p w:rsidR="00574BFE" w:rsidRPr="00E47394" w:rsidRDefault="00574BFE" w:rsidP="00574BFE">
            <w:pPr>
              <w:widowControl w:val="0"/>
              <w:tabs>
                <w:tab w:val="left" w:pos="829"/>
              </w:tabs>
              <w:kinsoku w:val="0"/>
              <w:overflowPunct w:val="0"/>
              <w:autoSpaceDE w:val="0"/>
              <w:autoSpaceDN w:val="0"/>
              <w:adjustRightInd w:val="0"/>
              <w:ind w:left="828" w:right="347"/>
              <w:rPr>
                <w:rFonts w:eastAsiaTheme="minorEastAsia" w:cstheme="minorHAnsi"/>
                <w:sz w:val="24"/>
                <w:szCs w:val="24"/>
                <w:lang w:eastAsia="en-GB"/>
              </w:rPr>
            </w:pPr>
          </w:p>
          <w:p w:rsidR="00A76754" w:rsidRPr="00E47394" w:rsidRDefault="00A76754" w:rsidP="00A76754">
            <w:pPr>
              <w:widowControl w:val="0"/>
              <w:numPr>
                <w:ilvl w:val="0"/>
                <w:numId w:val="31"/>
              </w:numPr>
              <w:tabs>
                <w:tab w:val="left" w:pos="829"/>
              </w:tabs>
              <w:kinsoku w:val="0"/>
              <w:overflowPunct w:val="0"/>
              <w:autoSpaceDE w:val="0"/>
              <w:autoSpaceDN w:val="0"/>
              <w:adjustRightInd w:val="0"/>
              <w:ind w:right="347"/>
              <w:rPr>
                <w:rFonts w:eastAsiaTheme="minorEastAsia" w:cstheme="minorHAnsi"/>
                <w:sz w:val="24"/>
                <w:szCs w:val="24"/>
                <w:lang w:eastAsia="en-GB"/>
              </w:rPr>
            </w:pPr>
            <w:r w:rsidRPr="00E47394">
              <w:rPr>
                <w:rFonts w:eastAsiaTheme="minorEastAsia" w:cstheme="minorHAnsi"/>
                <w:sz w:val="24"/>
                <w:szCs w:val="24"/>
                <w:lang w:eastAsia="en-GB"/>
              </w:rPr>
              <w:t xml:space="preserve">Knowledge of current Social Care legislation and guidance (e.g. Care Act, Mental Capacity Act, Mental Health Act, </w:t>
            </w:r>
            <w:proofErr w:type="spellStart"/>
            <w:r w:rsidRPr="00E47394">
              <w:rPr>
                <w:rFonts w:eastAsiaTheme="minorEastAsia" w:cstheme="minorHAnsi"/>
                <w:sz w:val="24"/>
                <w:szCs w:val="24"/>
                <w:lang w:eastAsia="en-GB"/>
              </w:rPr>
              <w:t>DoLs</w:t>
            </w:r>
            <w:proofErr w:type="spellEnd"/>
            <w:r w:rsidRPr="00E47394">
              <w:rPr>
                <w:rFonts w:eastAsiaTheme="minorEastAsia" w:cstheme="minorHAnsi"/>
                <w:sz w:val="24"/>
                <w:szCs w:val="24"/>
                <w:lang w:eastAsia="en-GB"/>
              </w:rPr>
              <w:t xml:space="preserve"> and Continuing Healthcare).</w:t>
            </w:r>
          </w:p>
          <w:p w:rsidR="00A76754" w:rsidRPr="00E47394" w:rsidRDefault="00A76754" w:rsidP="00A76754">
            <w:pPr>
              <w:widowControl w:val="0"/>
              <w:numPr>
                <w:ilvl w:val="0"/>
                <w:numId w:val="31"/>
              </w:numPr>
              <w:tabs>
                <w:tab w:val="left" w:pos="829"/>
              </w:tabs>
              <w:kinsoku w:val="0"/>
              <w:overflowPunct w:val="0"/>
              <w:autoSpaceDE w:val="0"/>
              <w:autoSpaceDN w:val="0"/>
              <w:adjustRightInd w:val="0"/>
              <w:spacing w:line="305" w:lineRule="exact"/>
              <w:rPr>
                <w:rFonts w:eastAsiaTheme="minorEastAsia" w:cstheme="minorHAnsi"/>
                <w:sz w:val="24"/>
                <w:szCs w:val="24"/>
                <w:lang w:eastAsia="en-GB"/>
              </w:rPr>
            </w:pPr>
            <w:r w:rsidRPr="00E47394">
              <w:rPr>
                <w:rFonts w:eastAsiaTheme="minorEastAsia" w:cstheme="minorHAnsi"/>
                <w:sz w:val="24"/>
                <w:szCs w:val="24"/>
                <w:lang w:eastAsia="en-GB"/>
              </w:rPr>
              <w:t>Ability to work in a fast-paced team and to meet</w:t>
            </w:r>
            <w:r w:rsidRPr="00E47394">
              <w:rPr>
                <w:rFonts w:eastAsiaTheme="minorEastAsia" w:cstheme="minorHAnsi"/>
                <w:spacing w:val="-12"/>
                <w:sz w:val="24"/>
                <w:szCs w:val="24"/>
                <w:lang w:eastAsia="en-GB"/>
              </w:rPr>
              <w:t xml:space="preserve"> </w:t>
            </w:r>
            <w:r w:rsidRPr="00E47394">
              <w:rPr>
                <w:rFonts w:eastAsiaTheme="minorEastAsia" w:cstheme="minorHAnsi"/>
                <w:sz w:val="24"/>
                <w:szCs w:val="24"/>
                <w:lang w:eastAsia="en-GB"/>
              </w:rPr>
              <w:t>targets.</w:t>
            </w:r>
          </w:p>
          <w:p w:rsidR="00A76754" w:rsidRPr="00E47394" w:rsidRDefault="00A76754" w:rsidP="00A76754">
            <w:pPr>
              <w:widowControl w:val="0"/>
              <w:numPr>
                <w:ilvl w:val="0"/>
                <w:numId w:val="31"/>
              </w:numPr>
              <w:tabs>
                <w:tab w:val="left" w:pos="829"/>
              </w:tabs>
              <w:kinsoku w:val="0"/>
              <w:overflowPunct w:val="0"/>
              <w:autoSpaceDE w:val="0"/>
              <w:autoSpaceDN w:val="0"/>
              <w:adjustRightInd w:val="0"/>
              <w:spacing w:line="305" w:lineRule="exact"/>
              <w:rPr>
                <w:rFonts w:eastAsiaTheme="minorEastAsia" w:cstheme="minorHAnsi"/>
                <w:sz w:val="24"/>
                <w:szCs w:val="24"/>
                <w:lang w:eastAsia="en-GB"/>
              </w:rPr>
            </w:pPr>
            <w:r w:rsidRPr="00E47394">
              <w:rPr>
                <w:rFonts w:eastAsiaTheme="minorEastAsia" w:cstheme="minorHAnsi"/>
                <w:sz w:val="24"/>
                <w:szCs w:val="24"/>
                <w:lang w:eastAsia="en-GB"/>
              </w:rPr>
              <w:t>To be organised and ability to prioritise</w:t>
            </w:r>
            <w:r w:rsidRPr="00E47394">
              <w:rPr>
                <w:rFonts w:eastAsiaTheme="minorEastAsia" w:cstheme="minorHAnsi"/>
                <w:spacing w:val="2"/>
                <w:sz w:val="24"/>
                <w:szCs w:val="24"/>
                <w:lang w:eastAsia="en-GB"/>
              </w:rPr>
              <w:t xml:space="preserve"> </w:t>
            </w:r>
            <w:r w:rsidRPr="00E47394">
              <w:rPr>
                <w:rFonts w:eastAsiaTheme="minorEastAsia" w:cstheme="minorHAnsi"/>
                <w:sz w:val="24"/>
                <w:szCs w:val="24"/>
                <w:lang w:eastAsia="en-GB"/>
              </w:rPr>
              <w:t>workload.</w:t>
            </w:r>
          </w:p>
          <w:p w:rsidR="00A76754" w:rsidRPr="00E47394" w:rsidRDefault="00A76754" w:rsidP="00A76754">
            <w:pPr>
              <w:widowControl w:val="0"/>
              <w:numPr>
                <w:ilvl w:val="0"/>
                <w:numId w:val="31"/>
              </w:numPr>
              <w:tabs>
                <w:tab w:val="left" w:pos="829"/>
              </w:tabs>
              <w:kinsoku w:val="0"/>
              <w:overflowPunct w:val="0"/>
              <w:autoSpaceDE w:val="0"/>
              <w:autoSpaceDN w:val="0"/>
              <w:adjustRightInd w:val="0"/>
              <w:spacing w:before="1" w:line="305" w:lineRule="exact"/>
              <w:rPr>
                <w:rFonts w:eastAsiaTheme="minorEastAsia" w:cstheme="minorHAnsi"/>
                <w:sz w:val="24"/>
                <w:szCs w:val="24"/>
                <w:lang w:eastAsia="en-GB"/>
              </w:rPr>
            </w:pPr>
            <w:r w:rsidRPr="00E47394">
              <w:rPr>
                <w:rFonts w:eastAsiaTheme="minorEastAsia" w:cstheme="minorHAnsi"/>
                <w:sz w:val="24"/>
                <w:szCs w:val="24"/>
                <w:lang w:eastAsia="en-GB"/>
              </w:rPr>
              <w:t>Good report writing</w:t>
            </w:r>
            <w:r w:rsidRPr="00E47394">
              <w:rPr>
                <w:rFonts w:eastAsiaTheme="minorEastAsia" w:cstheme="minorHAnsi"/>
                <w:spacing w:val="4"/>
                <w:sz w:val="24"/>
                <w:szCs w:val="24"/>
                <w:lang w:eastAsia="en-GB"/>
              </w:rPr>
              <w:t xml:space="preserve"> </w:t>
            </w:r>
            <w:r w:rsidRPr="00E47394">
              <w:rPr>
                <w:rFonts w:eastAsiaTheme="minorEastAsia" w:cstheme="minorHAnsi"/>
                <w:sz w:val="24"/>
                <w:szCs w:val="24"/>
                <w:lang w:eastAsia="en-GB"/>
              </w:rPr>
              <w:t>skills.</w:t>
            </w:r>
          </w:p>
          <w:p w:rsidR="00A76754" w:rsidRPr="00E47394" w:rsidRDefault="00A76754" w:rsidP="00A76754">
            <w:pPr>
              <w:widowControl w:val="0"/>
              <w:numPr>
                <w:ilvl w:val="0"/>
                <w:numId w:val="31"/>
              </w:numPr>
              <w:tabs>
                <w:tab w:val="left" w:pos="829"/>
              </w:tabs>
              <w:kinsoku w:val="0"/>
              <w:overflowPunct w:val="0"/>
              <w:autoSpaceDE w:val="0"/>
              <w:autoSpaceDN w:val="0"/>
              <w:adjustRightInd w:val="0"/>
              <w:spacing w:before="1" w:line="305" w:lineRule="exact"/>
              <w:rPr>
                <w:rFonts w:eastAsiaTheme="minorEastAsia" w:cstheme="minorHAnsi"/>
                <w:sz w:val="24"/>
                <w:szCs w:val="24"/>
                <w:lang w:eastAsia="en-GB"/>
              </w:rPr>
            </w:pPr>
            <w:r w:rsidRPr="00E47394">
              <w:rPr>
                <w:rFonts w:eastAsiaTheme="minorEastAsia" w:cstheme="minorHAnsi"/>
                <w:sz w:val="24"/>
                <w:szCs w:val="24"/>
                <w:lang w:eastAsia="en-GB"/>
              </w:rPr>
              <w:t>To be able to motivate, support and enable colleagues and people we work alongside to reach their potential.</w:t>
            </w:r>
          </w:p>
          <w:p w:rsidR="00A76754" w:rsidRPr="00E47394" w:rsidRDefault="00A76754" w:rsidP="00A76754">
            <w:pPr>
              <w:pStyle w:val="TableParagraph"/>
              <w:numPr>
                <w:ilvl w:val="0"/>
                <w:numId w:val="31"/>
              </w:numPr>
              <w:tabs>
                <w:tab w:val="left" w:pos="829"/>
              </w:tabs>
              <w:kinsoku w:val="0"/>
              <w:overflowPunct w:val="0"/>
              <w:spacing w:line="304" w:lineRule="exact"/>
              <w:rPr>
                <w:rFonts w:asciiTheme="minorHAnsi" w:hAnsiTheme="minorHAnsi" w:cstheme="minorHAnsi"/>
              </w:rPr>
            </w:pPr>
            <w:r w:rsidRPr="00E47394">
              <w:rPr>
                <w:rFonts w:asciiTheme="minorHAnsi" w:hAnsiTheme="minorHAnsi" w:cstheme="minorHAnsi"/>
              </w:rPr>
              <w:t>To understand the need for data and ability to</w:t>
            </w:r>
            <w:r w:rsidRPr="00E47394">
              <w:rPr>
                <w:rFonts w:asciiTheme="minorHAnsi" w:hAnsiTheme="minorHAnsi" w:cstheme="minorHAnsi"/>
                <w:spacing w:val="-15"/>
              </w:rPr>
              <w:t xml:space="preserve"> </w:t>
            </w:r>
            <w:r w:rsidRPr="00E47394">
              <w:rPr>
                <w:rFonts w:asciiTheme="minorHAnsi" w:hAnsiTheme="minorHAnsi" w:cstheme="minorHAnsi"/>
              </w:rPr>
              <w:t>analyse.</w:t>
            </w:r>
          </w:p>
          <w:p w:rsidR="00A76754" w:rsidRPr="00E47394" w:rsidRDefault="00A76754" w:rsidP="00A76754">
            <w:pPr>
              <w:widowControl w:val="0"/>
              <w:numPr>
                <w:ilvl w:val="0"/>
                <w:numId w:val="31"/>
              </w:numPr>
              <w:tabs>
                <w:tab w:val="left" w:pos="829"/>
              </w:tabs>
              <w:kinsoku w:val="0"/>
              <w:overflowPunct w:val="0"/>
              <w:autoSpaceDE w:val="0"/>
              <w:autoSpaceDN w:val="0"/>
              <w:adjustRightInd w:val="0"/>
              <w:spacing w:before="1" w:line="305" w:lineRule="exact"/>
              <w:rPr>
                <w:rFonts w:eastAsiaTheme="minorEastAsia" w:cstheme="minorHAnsi"/>
                <w:sz w:val="24"/>
                <w:szCs w:val="24"/>
                <w:lang w:eastAsia="en-GB"/>
              </w:rPr>
            </w:pPr>
            <w:r w:rsidRPr="00E47394">
              <w:rPr>
                <w:rFonts w:cstheme="minorHAnsi"/>
                <w:sz w:val="24"/>
                <w:szCs w:val="24"/>
              </w:rPr>
              <w:t>Ability to manage change and conflict and to</w:t>
            </w:r>
            <w:r w:rsidRPr="00E47394">
              <w:rPr>
                <w:rFonts w:cstheme="minorHAnsi"/>
                <w:spacing w:val="-6"/>
                <w:sz w:val="24"/>
                <w:szCs w:val="24"/>
              </w:rPr>
              <w:t xml:space="preserve"> </w:t>
            </w:r>
            <w:r w:rsidRPr="00E47394">
              <w:rPr>
                <w:rFonts w:cstheme="minorHAnsi"/>
                <w:sz w:val="24"/>
                <w:szCs w:val="24"/>
              </w:rPr>
              <w:t>challenge.</w:t>
            </w:r>
          </w:p>
          <w:p w:rsidR="00E17AFF" w:rsidRPr="00E47394" w:rsidRDefault="00E17AFF" w:rsidP="00A76754">
            <w:pPr>
              <w:pStyle w:val="ListParagraph"/>
              <w:rPr>
                <w:rFonts w:cstheme="minorHAnsi"/>
                <w:sz w:val="24"/>
                <w:szCs w:val="24"/>
              </w:rPr>
            </w:pPr>
          </w:p>
        </w:tc>
      </w:tr>
      <w:tr w:rsidR="00450C36" w:rsidRPr="00E47394" w:rsidTr="001C3253">
        <w:trPr>
          <w:trHeight w:val="567"/>
        </w:trPr>
        <w:tc>
          <w:tcPr>
            <w:tcW w:w="2152" w:type="dxa"/>
          </w:tcPr>
          <w:p w:rsidR="00450C36" w:rsidRPr="00E47394" w:rsidRDefault="00450C36" w:rsidP="00450C36">
            <w:pPr>
              <w:rPr>
                <w:rFonts w:cstheme="minorHAnsi"/>
                <w:sz w:val="24"/>
                <w:szCs w:val="24"/>
              </w:rPr>
            </w:pPr>
            <w:r w:rsidRPr="00E47394">
              <w:rPr>
                <w:rFonts w:cstheme="minorHAnsi"/>
                <w:sz w:val="24"/>
                <w:szCs w:val="24"/>
              </w:rPr>
              <w:t>Key Outcomes</w:t>
            </w:r>
          </w:p>
          <w:p w:rsidR="00450C36" w:rsidRPr="00E47394" w:rsidRDefault="00450C36" w:rsidP="00450C36">
            <w:pPr>
              <w:rPr>
                <w:rFonts w:cstheme="minorHAnsi"/>
                <w:sz w:val="24"/>
                <w:szCs w:val="24"/>
              </w:rPr>
            </w:pPr>
          </w:p>
          <w:p w:rsidR="00450C36" w:rsidRPr="00E47394" w:rsidRDefault="00450C36" w:rsidP="00450C36">
            <w:pPr>
              <w:rPr>
                <w:rFonts w:cstheme="minorHAnsi"/>
                <w:sz w:val="24"/>
                <w:szCs w:val="24"/>
              </w:rPr>
            </w:pPr>
          </w:p>
          <w:p w:rsidR="00450C36" w:rsidRPr="00E47394" w:rsidRDefault="00450C36" w:rsidP="00450C36">
            <w:pPr>
              <w:rPr>
                <w:rFonts w:cstheme="minorHAnsi"/>
                <w:sz w:val="24"/>
                <w:szCs w:val="24"/>
              </w:rPr>
            </w:pPr>
          </w:p>
        </w:tc>
        <w:tc>
          <w:tcPr>
            <w:tcW w:w="7036" w:type="dxa"/>
          </w:tcPr>
          <w:p w:rsidR="00574BFE" w:rsidRPr="00E47394" w:rsidRDefault="00574BFE" w:rsidP="00574BFE">
            <w:pPr>
              <w:widowControl w:val="0"/>
              <w:tabs>
                <w:tab w:val="left" w:pos="829"/>
              </w:tabs>
              <w:kinsoku w:val="0"/>
              <w:overflowPunct w:val="0"/>
              <w:autoSpaceDE w:val="0"/>
              <w:autoSpaceDN w:val="0"/>
              <w:adjustRightInd w:val="0"/>
              <w:spacing w:line="242" w:lineRule="auto"/>
              <w:ind w:left="828" w:right="530"/>
              <w:rPr>
                <w:rFonts w:eastAsiaTheme="minorEastAsia" w:cstheme="minorHAnsi"/>
                <w:sz w:val="24"/>
                <w:szCs w:val="24"/>
                <w:lang w:eastAsia="en-GB"/>
              </w:rPr>
            </w:pPr>
          </w:p>
          <w:p w:rsidR="00A76754" w:rsidRPr="00E47394" w:rsidRDefault="00A76754" w:rsidP="00A76754">
            <w:pPr>
              <w:widowControl w:val="0"/>
              <w:numPr>
                <w:ilvl w:val="0"/>
                <w:numId w:val="33"/>
              </w:numPr>
              <w:tabs>
                <w:tab w:val="left" w:pos="829"/>
              </w:tabs>
              <w:kinsoku w:val="0"/>
              <w:overflowPunct w:val="0"/>
              <w:autoSpaceDE w:val="0"/>
              <w:autoSpaceDN w:val="0"/>
              <w:adjustRightInd w:val="0"/>
              <w:spacing w:line="242" w:lineRule="auto"/>
              <w:ind w:right="530"/>
              <w:rPr>
                <w:rFonts w:eastAsiaTheme="minorEastAsia" w:cstheme="minorHAnsi"/>
                <w:sz w:val="24"/>
                <w:szCs w:val="24"/>
                <w:lang w:eastAsia="en-GB"/>
              </w:rPr>
            </w:pPr>
            <w:r w:rsidRPr="00E47394">
              <w:rPr>
                <w:rFonts w:eastAsiaTheme="minorEastAsia" w:cstheme="minorHAnsi"/>
                <w:sz w:val="24"/>
                <w:szCs w:val="24"/>
                <w:lang w:eastAsia="en-GB"/>
              </w:rPr>
              <w:t>To be able to work within an integrated team and be able to retain your social work ethics and values.</w:t>
            </w:r>
          </w:p>
          <w:p w:rsidR="00A76754" w:rsidRPr="00E47394" w:rsidRDefault="00A76754" w:rsidP="00A76754">
            <w:pPr>
              <w:widowControl w:val="0"/>
              <w:numPr>
                <w:ilvl w:val="0"/>
                <w:numId w:val="33"/>
              </w:numPr>
              <w:tabs>
                <w:tab w:val="left" w:pos="829"/>
              </w:tabs>
              <w:kinsoku w:val="0"/>
              <w:overflowPunct w:val="0"/>
              <w:autoSpaceDE w:val="0"/>
              <w:autoSpaceDN w:val="0"/>
              <w:adjustRightInd w:val="0"/>
              <w:spacing w:line="242" w:lineRule="auto"/>
              <w:ind w:right="530"/>
              <w:rPr>
                <w:rFonts w:eastAsiaTheme="minorEastAsia" w:cstheme="minorHAnsi"/>
                <w:sz w:val="24"/>
                <w:szCs w:val="24"/>
                <w:lang w:eastAsia="en-GB"/>
              </w:rPr>
            </w:pPr>
            <w:r w:rsidRPr="00E47394">
              <w:rPr>
                <w:rFonts w:eastAsiaTheme="minorEastAsia" w:cstheme="minorHAnsi"/>
                <w:sz w:val="24"/>
                <w:szCs w:val="24"/>
                <w:lang w:eastAsia="en-GB"/>
              </w:rPr>
              <w:t>To empower individuals to become an agent for change in their own</w:t>
            </w:r>
            <w:r w:rsidRPr="00E47394">
              <w:rPr>
                <w:rFonts w:eastAsiaTheme="minorEastAsia" w:cstheme="minorHAnsi"/>
                <w:spacing w:val="-1"/>
                <w:sz w:val="24"/>
                <w:szCs w:val="24"/>
                <w:lang w:eastAsia="en-GB"/>
              </w:rPr>
              <w:t xml:space="preserve"> </w:t>
            </w:r>
            <w:r w:rsidRPr="00E47394">
              <w:rPr>
                <w:rFonts w:eastAsiaTheme="minorEastAsia" w:cstheme="minorHAnsi"/>
                <w:sz w:val="24"/>
                <w:szCs w:val="24"/>
                <w:lang w:eastAsia="en-GB"/>
              </w:rPr>
              <w:t>lives.</w:t>
            </w:r>
          </w:p>
          <w:p w:rsidR="00A76754" w:rsidRPr="00E47394" w:rsidRDefault="00A76754" w:rsidP="00A76754">
            <w:pPr>
              <w:widowControl w:val="0"/>
              <w:numPr>
                <w:ilvl w:val="0"/>
                <w:numId w:val="33"/>
              </w:numPr>
              <w:tabs>
                <w:tab w:val="left" w:pos="829"/>
              </w:tabs>
              <w:kinsoku w:val="0"/>
              <w:overflowPunct w:val="0"/>
              <w:autoSpaceDE w:val="0"/>
              <w:autoSpaceDN w:val="0"/>
              <w:adjustRightInd w:val="0"/>
              <w:ind w:right="128"/>
              <w:rPr>
                <w:rFonts w:eastAsiaTheme="minorEastAsia" w:cstheme="minorHAnsi"/>
                <w:sz w:val="24"/>
                <w:szCs w:val="24"/>
                <w:lang w:eastAsia="en-GB"/>
              </w:rPr>
            </w:pPr>
            <w:r w:rsidRPr="00E47394">
              <w:rPr>
                <w:rFonts w:eastAsiaTheme="minorEastAsia" w:cstheme="minorHAnsi"/>
                <w:sz w:val="24"/>
                <w:szCs w:val="24"/>
                <w:lang w:eastAsia="en-GB"/>
              </w:rPr>
              <w:t>To help people to maintain or improve their wellbeing and to live as independent as possible. Care Closer to Home</w:t>
            </w:r>
            <w:r w:rsidRPr="00E47394">
              <w:rPr>
                <w:rFonts w:eastAsiaTheme="minorEastAsia" w:cstheme="minorHAnsi"/>
                <w:spacing w:val="-30"/>
                <w:sz w:val="24"/>
                <w:szCs w:val="24"/>
                <w:lang w:eastAsia="en-GB"/>
              </w:rPr>
              <w:t xml:space="preserve"> </w:t>
            </w:r>
            <w:r w:rsidRPr="00E47394">
              <w:rPr>
                <w:rFonts w:eastAsiaTheme="minorEastAsia" w:cstheme="minorHAnsi"/>
                <w:sz w:val="24"/>
                <w:szCs w:val="24"/>
                <w:lang w:eastAsia="en-GB"/>
              </w:rPr>
              <w:t>Strategy.</w:t>
            </w:r>
          </w:p>
          <w:p w:rsidR="00A76754" w:rsidRPr="00E47394" w:rsidRDefault="00A76754" w:rsidP="00A76754">
            <w:pPr>
              <w:widowControl w:val="0"/>
              <w:numPr>
                <w:ilvl w:val="0"/>
                <w:numId w:val="33"/>
              </w:numPr>
              <w:tabs>
                <w:tab w:val="left" w:pos="829"/>
              </w:tabs>
              <w:kinsoku w:val="0"/>
              <w:overflowPunct w:val="0"/>
              <w:autoSpaceDE w:val="0"/>
              <w:autoSpaceDN w:val="0"/>
              <w:adjustRightInd w:val="0"/>
              <w:ind w:right="379"/>
              <w:jc w:val="both"/>
              <w:rPr>
                <w:rFonts w:eastAsiaTheme="minorEastAsia" w:cstheme="minorHAnsi"/>
                <w:sz w:val="24"/>
                <w:szCs w:val="24"/>
                <w:lang w:eastAsia="en-GB"/>
              </w:rPr>
            </w:pPr>
            <w:r w:rsidRPr="00E47394">
              <w:rPr>
                <w:rFonts w:eastAsiaTheme="minorEastAsia" w:cstheme="minorHAnsi"/>
                <w:sz w:val="24"/>
                <w:szCs w:val="24"/>
                <w:lang w:eastAsia="en-GB"/>
              </w:rPr>
              <w:lastRenderedPageBreak/>
              <w:t>Provide or arrange for services, facilities or resources which will prevent, delay or reduce individuals’ needs for care and support or the need for the support of</w:t>
            </w:r>
            <w:r w:rsidRPr="00E47394">
              <w:rPr>
                <w:rFonts w:eastAsiaTheme="minorEastAsia" w:cstheme="minorHAnsi"/>
                <w:spacing w:val="-8"/>
                <w:sz w:val="24"/>
                <w:szCs w:val="24"/>
                <w:lang w:eastAsia="en-GB"/>
              </w:rPr>
              <w:t xml:space="preserve"> </w:t>
            </w:r>
            <w:r w:rsidRPr="00E47394">
              <w:rPr>
                <w:rFonts w:eastAsiaTheme="minorEastAsia" w:cstheme="minorHAnsi"/>
                <w:sz w:val="24"/>
                <w:szCs w:val="24"/>
                <w:lang w:eastAsia="en-GB"/>
              </w:rPr>
              <w:t>carers.</w:t>
            </w:r>
          </w:p>
          <w:p w:rsidR="00A76754" w:rsidRPr="00E47394" w:rsidRDefault="00A76754" w:rsidP="00A76754">
            <w:pPr>
              <w:widowControl w:val="0"/>
              <w:numPr>
                <w:ilvl w:val="0"/>
                <w:numId w:val="33"/>
              </w:numPr>
              <w:tabs>
                <w:tab w:val="left" w:pos="829"/>
              </w:tabs>
              <w:kinsoku w:val="0"/>
              <w:overflowPunct w:val="0"/>
              <w:autoSpaceDE w:val="0"/>
              <w:autoSpaceDN w:val="0"/>
              <w:adjustRightInd w:val="0"/>
              <w:ind w:right="1934"/>
              <w:rPr>
                <w:rFonts w:eastAsiaTheme="minorEastAsia" w:cstheme="minorHAnsi"/>
                <w:sz w:val="24"/>
                <w:szCs w:val="24"/>
                <w:lang w:eastAsia="en-GB"/>
              </w:rPr>
            </w:pPr>
            <w:r w:rsidRPr="00E47394">
              <w:rPr>
                <w:rFonts w:eastAsiaTheme="minorEastAsia" w:cstheme="minorHAnsi"/>
                <w:sz w:val="24"/>
                <w:szCs w:val="24"/>
                <w:lang w:eastAsia="en-GB"/>
              </w:rPr>
              <w:t>Carry out an appropriate and</w:t>
            </w:r>
            <w:r w:rsidRPr="00E47394">
              <w:rPr>
                <w:rFonts w:eastAsiaTheme="minorEastAsia" w:cstheme="minorHAnsi"/>
                <w:spacing w:val="-21"/>
                <w:sz w:val="24"/>
                <w:szCs w:val="24"/>
                <w:lang w:eastAsia="en-GB"/>
              </w:rPr>
              <w:t xml:space="preserve"> </w:t>
            </w:r>
            <w:r w:rsidRPr="00E47394">
              <w:rPr>
                <w:rFonts w:eastAsiaTheme="minorEastAsia" w:cstheme="minorHAnsi"/>
                <w:sz w:val="24"/>
                <w:szCs w:val="24"/>
                <w:lang w:eastAsia="en-GB"/>
              </w:rPr>
              <w:t>proportionate assessment/reviews.</w:t>
            </w:r>
          </w:p>
          <w:p w:rsidR="00A76754" w:rsidRPr="00E47394" w:rsidRDefault="00A76754" w:rsidP="00A76754">
            <w:pPr>
              <w:widowControl w:val="0"/>
              <w:numPr>
                <w:ilvl w:val="0"/>
                <w:numId w:val="33"/>
              </w:numPr>
              <w:tabs>
                <w:tab w:val="left" w:pos="829"/>
              </w:tabs>
              <w:kinsoku w:val="0"/>
              <w:overflowPunct w:val="0"/>
              <w:autoSpaceDE w:val="0"/>
              <w:autoSpaceDN w:val="0"/>
              <w:adjustRightInd w:val="0"/>
              <w:ind w:right="397"/>
              <w:rPr>
                <w:rFonts w:eastAsiaTheme="minorEastAsia" w:cstheme="minorHAnsi"/>
                <w:sz w:val="24"/>
                <w:szCs w:val="24"/>
                <w:lang w:eastAsia="en-GB"/>
              </w:rPr>
            </w:pPr>
            <w:r w:rsidRPr="00E47394">
              <w:rPr>
                <w:rFonts w:eastAsiaTheme="minorEastAsia" w:cstheme="minorHAnsi"/>
                <w:sz w:val="24"/>
                <w:szCs w:val="24"/>
                <w:lang w:eastAsia="en-GB"/>
              </w:rPr>
              <w:t>Carry out capacity assessments if it is believed an individual may lack capacity keeping individual central in process and Best Interest Decisions.</w:t>
            </w:r>
          </w:p>
          <w:p w:rsidR="00A76754" w:rsidRPr="00E47394" w:rsidRDefault="00A76754" w:rsidP="00A76754">
            <w:pPr>
              <w:widowControl w:val="0"/>
              <w:numPr>
                <w:ilvl w:val="0"/>
                <w:numId w:val="33"/>
              </w:numPr>
              <w:tabs>
                <w:tab w:val="left" w:pos="829"/>
              </w:tabs>
              <w:kinsoku w:val="0"/>
              <w:overflowPunct w:val="0"/>
              <w:autoSpaceDE w:val="0"/>
              <w:autoSpaceDN w:val="0"/>
              <w:adjustRightInd w:val="0"/>
              <w:ind w:right="201"/>
              <w:rPr>
                <w:rFonts w:eastAsiaTheme="minorEastAsia" w:cstheme="minorHAnsi"/>
                <w:sz w:val="24"/>
                <w:szCs w:val="24"/>
                <w:lang w:eastAsia="en-GB"/>
              </w:rPr>
            </w:pPr>
            <w:r w:rsidRPr="00E47394">
              <w:rPr>
                <w:rFonts w:eastAsiaTheme="minorEastAsia" w:cstheme="minorHAnsi"/>
                <w:sz w:val="24"/>
                <w:szCs w:val="24"/>
                <w:lang w:eastAsia="en-GB"/>
              </w:rPr>
              <w:t>Involve an advocate (a family member, friend or independent advocate) to help the individual through the process if they have substantial difficulty understanding, retaining and using the relevant</w:t>
            </w:r>
            <w:r w:rsidRPr="00E47394">
              <w:rPr>
                <w:rFonts w:eastAsiaTheme="minorEastAsia" w:cstheme="minorHAnsi"/>
                <w:spacing w:val="-4"/>
                <w:sz w:val="24"/>
                <w:szCs w:val="24"/>
                <w:lang w:eastAsia="en-GB"/>
              </w:rPr>
              <w:t xml:space="preserve"> </w:t>
            </w:r>
            <w:r w:rsidRPr="00E47394">
              <w:rPr>
                <w:rFonts w:eastAsiaTheme="minorEastAsia" w:cstheme="minorHAnsi"/>
                <w:sz w:val="24"/>
                <w:szCs w:val="24"/>
                <w:lang w:eastAsia="en-GB"/>
              </w:rPr>
              <w:t>information.</w:t>
            </w:r>
          </w:p>
          <w:p w:rsidR="00A76754" w:rsidRPr="00E47394" w:rsidRDefault="00A76754" w:rsidP="00A76754">
            <w:pPr>
              <w:widowControl w:val="0"/>
              <w:numPr>
                <w:ilvl w:val="0"/>
                <w:numId w:val="33"/>
              </w:numPr>
              <w:tabs>
                <w:tab w:val="left" w:pos="829"/>
              </w:tabs>
              <w:kinsoku w:val="0"/>
              <w:overflowPunct w:val="0"/>
              <w:autoSpaceDE w:val="0"/>
              <w:autoSpaceDN w:val="0"/>
              <w:adjustRightInd w:val="0"/>
              <w:spacing w:line="242" w:lineRule="auto"/>
              <w:ind w:right="482"/>
              <w:rPr>
                <w:rFonts w:eastAsiaTheme="minorEastAsia" w:cstheme="minorHAnsi"/>
                <w:sz w:val="24"/>
                <w:szCs w:val="24"/>
                <w:lang w:eastAsia="en-GB"/>
              </w:rPr>
            </w:pPr>
            <w:r w:rsidRPr="00E47394">
              <w:rPr>
                <w:rFonts w:eastAsiaTheme="minorEastAsia" w:cstheme="minorHAnsi"/>
                <w:sz w:val="24"/>
                <w:szCs w:val="24"/>
                <w:lang w:eastAsia="en-GB"/>
              </w:rPr>
              <w:t>Support and be involved in a safeguarding enquiry where a person may be</w:t>
            </w:r>
            <w:r w:rsidRPr="00E47394">
              <w:rPr>
                <w:rFonts w:eastAsiaTheme="minorEastAsia" w:cstheme="minorHAnsi"/>
                <w:spacing w:val="-26"/>
                <w:sz w:val="24"/>
                <w:szCs w:val="24"/>
                <w:lang w:eastAsia="en-GB"/>
              </w:rPr>
              <w:t xml:space="preserve"> </w:t>
            </w:r>
            <w:r w:rsidRPr="00E47394">
              <w:rPr>
                <w:rFonts w:eastAsiaTheme="minorEastAsia" w:cstheme="minorHAnsi"/>
                <w:sz w:val="24"/>
                <w:szCs w:val="24"/>
                <w:lang w:eastAsia="en-GB"/>
              </w:rPr>
              <w:t>at risk of abuse or</w:t>
            </w:r>
            <w:r w:rsidRPr="00E47394">
              <w:rPr>
                <w:rFonts w:eastAsiaTheme="minorEastAsia" w:cstheme="minorHAnsi"/>
                <w:spacing w:val="-5"/>
                <w:sz w:val="24"/>
                <w:szCs w:val="24"/>
                <w:lang w:eastAsia="en-GB"/>
              </w:rPr>
              <w:t xml:space="preserve"> </w:t>
            </w:r>
            <w:r w:rsidRPr="00E47394">
              <w:rPr>
                <w:rFonts w:eastAsiaTheme="minorEastAsia" w:cstheme="minorHAnsi"/>
                <w:sz w:val="24"/>
                <w:szCs w:val="24"/>
                <w:lang w:eastAsia="en-GB"/>
              </w:rPr>
              <w:t>neglect.</w:t>
            </w:r>
          </w:p>
          <w:p w:rsidR="00A76754" w:rsidRPr="00E47394" w:rsidRDefault="00A76754" w:rsidP="00A76754">
            <w:pPr>
              <w:widowControl w:val="0"/>
              <w:numPr>
                <w:ilvl w:val="0"/>
                <w:numId w:val="33"/>
              </w:numPr>
              <w:tabs>
                <w:tab w:val="left" w:pos="829"/>
              </w:tabs>
              <w:kinsoku w:val="0"/>
              <w:overflowPunct w:val="0"/>
              <w:autoSpaceDE w:val="0"/>
              <w:autoSpaceDN w:val="0"/>
              <w:adjustRightInd w:val="0"/>
              <w:ind w:right="551"/>
              <w:rPr>
                <w:rFonts w:eastAsiaTheme="minorEastAsia" w:cstheme="minorHAnsi"/>
                <w:sz w:val="24"/>
                <w:szCs w:val="24"/>
                <w:lang w:eastAsia="en-GB"/>
              </w:rPr>
            </w:pPr>
            <w:r w:rsidRPr="00E47394">
              <w:rPr>
                <w:rFonts w:eastAsiaTheme="minorEastAsia" w:cstheme="minorHAnsi"/>
                <w:sz w:val="24"/>
                <w:szCs w:val="24"/>
                <w:lang w:eastAsia="en-GB"/>
              </w:rPr>
              <w:t>Consider what else (other than the provision of care and support) might assist the person in meeting the</w:t>
            </w:r>
            <w:r w:rsidRPr="00E47394">
              <w:rPr>
                <w:rFonts w:eastAsiaTheme="minorEastAsia" w:cstheme="minorHAnsi"/>
                <w:spacing w:val="-25"/>
                <w:sz w:val="24"/>
                <w:szCs w:val="24"/>
                <w:lang w:eastAsia="en-GB"/>
              </w:rPr>
              <w:t xml:space="preserve"> </w:t>
            </w:r>
            <w:r w:rsidRPr="00E47394">
              <w:rPr>
                <w:rFonts w:eastAsiaTheme="minorEastAsia" w:cstheme="minorHAnsi"/>
                <w:sz w:val="24"/>
                <w:szCs w:val="24"/>
                <w:lang w:eastAsia="en-GB"/>
              </w:rPr>
              <w:t>outcomes they want to</w:t>
            </w:r>
            <w:r w:rsidRPr="00E47394">
              <w:rPr>
                <w:rFonts w:eastAsiaTheme="minorEastAsia" w:cstheme="minorHAnsi"/>
                <w:spacing w:val="-4"/>
                <w:sz w:val="24"/>
                <w:szCs w:val="24"/>
                <w:lang w:eastAsia="en-GB"/>
              </w:rPr>
              <w:t xml:space="preserve"> </w:t>
            </w:r>
            <w:r w:rsidRPr="00E47394">
              <w:rPr>
                <w:rFonts w:eastAsiaTheme="minorEastAsia" w:cstheme="minorHAnsi"/>
                <w:sz w:val="24"/>
                <w:szCs w:val="24"/>
                <w:lang w:eastAsia="en-GB"/>
              </w:rPr>
              <w:t>achieve.</w:t>
            </w:r>
          </w:p>
          <w:p w:rsidR="00A76754" w:rsidRPr="00E47394" w:rsidRDefault="00A76754" w:rsidP="00A76754">
            <w:pPr>
              <w:widowControl w:val="0"/>
              <w:numPr>
                <w:ilvl w:val="0"/>
                <w:numId w:val="33"/>
              </w:numPr>
              <w:tabs>
                <w:tab w:val="left" w:pos="829"/>
              </w:tabs>
              <w:kinsoku w:val="0"/>
              <w:overflowPunct w:val="0"/>
              <w:autoSpaceDE w:val="0"/>
              <w:autoSpaceDN w:val="0"/>
              <w:adjustRightInd w:val="0"/>
              <w:ind w:right="165"/>
              <w:rPr>
                <w:rFonts w:eastAsiaTheme="minorEastAsia" w:cstheme="minorHAnsi"/>
                <w:sz w:val="24"/>
                <w:szCs w:val="24"/>
                <w:lang w:eastAsia="en-GB"/>
              </w:rPr>
            </w:pPr>
            <w:r w:rsidRPr="00E47394">
              <w:rPr>
                <w:rFonts w:eastAsiaTheme="minorEastAsia" w:cstheme="minorHAnsi"/>
                <w:sz w:val="24"/>
                <w:szCs w:val="24"/>
                <w:lang w:eastAsia="en-GB"/>
              </w:rPr>
              <w:t>Ensure the care and support plan, or support plan, is, as far as possible, agreed by the adult or carer in question, that it promotes wellbeing and meets</w:t>
            </w:r>
            <w:r w:rsidRPr="00E47394">
              <w:rPr>
                <w:rFonts w:eastAsiaTheme="minorEastAsia" w:cstheme="minorHAnsi"/>
                <w:spacing w:val="-5"/>
                <w:sz w:val="24"/>
                <w:szCs w:val="24"/>
                <w:lang w:eastAsia="en-GB"/>
              </w:rPr>
              <w:t xml:space="preserve"> </w:t>
            </w:r>
            <w:r w:rsidRPr="00E47394">
              <w:rPr>
                <w:rFonts w:eastAsiaTheme="minorEastAsia" w:cstheme="minorHAnsi"/>
                <w:sz w:val="24"/>
                <w:szCs w:val="24"/>
                <w:lang w:eastAsia="en-GB"/>
              </w:rPr>
              <w:t>outcomes.</w:t>
            </w:r>
          </w:p>
          <w:p w:rsidR="00A76754" w:rsidRPr="00E47394" w:rsidRDefault="00A76754" w:rsidP="00A76754">
            <w:pPr>
              <w:widowControl w:val="0"/>
              <w:numPr>
                <w:ilvl w:val="0"/>
                <w:numId w:val="33"/>
              </w:numPr>
              <w:tabs>
                <w:tab w:val="left" w:pos="829"/>
              </w:tabs>
              <w:kinsoku w:val="0"/>
              <w:overflowPunct w:val="0"/>
              <w:autoSpaceDE w:val="0"/>
              <w:autoSpaceDN w:val="0"/>
              <w:adjustRightInd w:val="0"/>
              <w:ind w:right="165"/>
              <w:rPr>
                <w:rFonts w:eastAsiaTheme="minorEastAsia" w:cstheme="minorHAnsi"/>
                <w:sz w:val="24"/>
                <w:szCs w:val="24"/>
                <w:lang w:eastAsia="en-GB"/>
              </w:rPr>
            </w:pPr>
            <w:r w:rsidRPr="00E47394">
              <w:rPr>
                <w:rFonts w:eastAsiaTheme="minorEastAsia" w:cstheme="minorHAnsi"/>
                <w:sz w:val="24"/>
                <w:szCs w:val="24"/>
                <w:lang w:eastAsia="en-GB"/>
              </w:rPr>
              <w:t>Social Care Officers are encouraged and supported to progress their careers</w:t>
            </w:r>
          </w:p>
          <w:p w:rsidR="00450C36" w:rsidRPr="00E47394" w:rsidRDefault="00450C36" w:rsidP="00A76754">
            <w:pPr>
              <w:pStyle w:val="ListParagraph"/>
              <w:rPr>
                <w:rFonts w:cstheme="minorHAnsi"/>
                <w:sz w:val="24"/>
                <w:szCs w:val="24"/>
              </w:rPr>
            </w:pPr>
          </w:p>
        </w:tc>
      </w:tr>
    </w:tbl>
    <w:p w:rsidR="00F9482C" w:rsidRPr="00E47394" w:rsidRDefault="00F9482C" w:rsidP="00F9482C">
      <w:pPr>
        <w:rPr>
          <w:rFonts w:cstheme="minorHAnsi"/>
          <w:sz w:val="24"/>
          <w:szCs w:val="24"/>
        </w:rPr>
      </w:pPr>
    </w:p>
    <w:p w:rsidR="00E17AFF" w:rsidRPr="00E47394" w:rsidRDefault="00E17AFF" w:rsidP="00F9482C">
      <w:pPr>
        <w:rPr>
          <w:rFonts w:cstheme="minorHAnsi"/>
          <w:sz w:val="24"/>
          <w:szCs w:val="24"/>
        </w:rPr>
      </w:pPr>
    </w:p>
    <w:sectPr w:rsidR="00E17AFF" w:rsidRPr="00E47394" w:rsidSect="00595F1D">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00000889"/>
    <w:lvl w:ilvl="0">
      <w:numFmt w:val="bullet"/>
      <w:lvlText w:val=""/>
      <w:lvlJc w:val="left"/>
      <w:pPr>
        <w:ind w:left="828" w:hanging="361"/>
      </w:pPr>
      <w:rPr>
        <w:rFonts w:ascii="Symbol" w:hAnsi="Symbol"/>
        <w:b w:val="0"/>
        <w:w w:val="100"/>
        <w:sz w:val="24"/>
      </w:rPr>
    </w:lvl>
    <w:lvl w:ilvl="1">
      <w:numFmt w:val="bullet"/>
      <w:lvlText w:val="•"/>
      <w:lvlJc w:val="left"/>
      <w:pPr>
        <w:ind w:left="1455" w:hanging="361"/>
      </w:pPr>
    </w:lvl>
    <w:lvl w:ilvl="2">
      <w:numFmt w:val="bullet"/>
      <w:lvlText w:val="•"/>
      <w:lvlJc w:val="left"/>
      <w:pPr>
        <w:ind w:left="2090" w:hanging="361"/>
      </w:pPr>
    </w:lvl>
    <w:lvl w:ilvl="3">
      <w:numFmt w:val="bullet"/>
      <w:lvlText w:val="•"/>
      <w:lvlJc w:val="left"/>
      <w:pPr>
        <w:ind w:left="2725" w:hanging="361"/>
      </w:pPr>
    </w:lvl>
    <w:lvl w:ilvl="4">
      <w:numFmt w:val="bullet"/>
      <w:lvlText w:val="•"/>
      <w:lvlJc w:val="left"/>
      <w:pPr>
        <w:ind w:left="3360" w:hanging="361"/>
      </w:pPr>
    </w:lvl>
    <w:lvl w:ilvl="5">
      <w:numFmt w:val="bullet"/>
      <w:lvlText w:val="•"/>
      <w:lvlJc w:val="left"/>
      <w:pPr>
        <w:ind w:left="3995" w:hanging="361"/>
      </w:pPr>
    </w:lvl>
    <w:lvl w:ilvl="6">
      <w:numFmt w:val="bullet"/>
      <w:lvlText w:val="•"/>
      <w:lvlJc w:val="left"/>
      <w:pPr>
        <w:ind w:left="4630" w:hanging="361"/>
      </w:pPr>
    </w:lvl>
    <w:lvl w:ilvl="7">
      <w:numFmt w:val="bullet"/>
      <w:lvlText w:val="•"/>
      <w:lvlJc w:val="left"/>
      <w:pPr>
        <w:ind w:left="5265" w:hanging="361"/>
      </w:pPr>
    </w:lvl>
    <w:lvl w:ilvl="8">
      <w:numFmt w:val="bullet"/>
      <w:lvlText w:val="•"/>
      <w:lvlJc w:val="left"/>
      <w:pPr>
        <w:ind w:left="5900" w:hanging="361"/>
      </w:pPr>
    </w:lvl>
  </w:abstractNum>
  <w:abstractNum w:abstractNumId="1" w15:restartNumberingAfterBreak="0">
    <w:nsid w:val="00000407"/>
    <w:multiLevelType w:val="multilevel"/>
    <w:tmpl w:val="0000088A"/>
    <w:lvl w:ilvl="0">
      <w:numFmt w:val="bullet"/>
      <w:lvlText w:val=""/>
      <w:lvlJc w:val="left"/>
      <w:pPr>
        <w:ind w:left="828" w:hanging="361"/>
      </w:pPr>
      <w:rPr>
        <w:rFonts w:ascii="Symbol" w:hAnsi="Symbol"/>
        <w:b w:val="0"/>
        <w:w w:val="100"/>
        <w:sz w:val="24"/>
      </w:rPr>
    </w:lvl>
    <w:lvl w:ilvl="1">
      <w:numFmt w:val="bullet"/>
      <w:lvlText w:val="•"/>
      <w:lvlJc w:val="left"/>
      <w:pPr>
        <w:ind w:left="1455" w:hanging="361"/>
      </w:pPr>
    </w:lvl>
    <w:lvl w:ilvl="2">
      <w:numFmt w:val="bullet"/>
      <w:lvlText w:val="•"/>
      <w:lvlJc w:val="left"/>
      <w:pPr>
        <w:ind w:left="2090" w:hanging="361"/>
      </w:pPr>
    </w:lvl>
    <w:lvl w:ilvl="3">
      <w:numFmt w:val="bullet"/>
      <w:lvlText w:val="•"/>
      <w:lvlJc w:val="left"/>
      <w:pPr>
        <w:ind w:left="2725" w:hanging="361"/>
      </w:pPr>
    </w:lvl>
    <w:lvl w:ilvl="4">
      <w:numFmt w:val="bullet"/>
      <w:lvlText w:val="•"/>
      <w:lvlJc w:val="left"/>
      <w:pPr>
        <w:ind w:left="3360" w:hanging="361"/>
      </w:pPr>
    </w:lvl>
    <w:lvl w:ilvl="5">
      <w:numFmt w:val="bullet"/>
      <w:lvlText w:val="•"/>
      <w:lvlJc w:val="left"/>
      <w:pPr>
        <w:ind w:left="3995" w:hanging="361"/>
      </w:pPr>
    </w:lvl>
    <w:lvl w:ilvl="6">
      <w:numFmt w:val="bullet"/>
      <w:lvlText w:val="•"/>
      <w:lvlJc w:val="left"/>
      <w:pPr>
        <w:ind w:left="4630" w:hanging="361"/>
      </w:pPr>
    </w:lvl>
    <w:lvl w:ilvl="7">
      <w:numFmt w:val="bullet"/>
      <w:lvlText w:val="•"/>
      <w:lvlJc w:val="left"/>
      <w:pPr>
        <w:ind w:left="5265" w:hanging="361"/>
      </w:pPr>
    </w:lvl>
    <w:lvl w:ilvl="8">
      <w:numFmt w:val="bullet"/>
      <w:lvlText w:val="•"/>
      <w:lvlJc w:val="left"/>
      <w:pPr>
        <w:ind w:left="5900" w:hanging="361"/>
      </w:pPr>
    </w:lvl>
  </w:abstractNum>
  <w:abstractNum w:abstractNumId="2" w15:restartNumberingAfterBreak="0">
    <w:nsid w:val="00000409"/>
    <w:multiLevelType w:val="multilevel"/>
    <w:tmpl w:val="0000088C"/>
    <w:lvl w:ilvl="0">
      <w:numFmt w:val="bullet"/>
      <w:lvlText w:val=""/>
      <w:lvlJc w:val="left"/>
      <w:pPr>
        <w:ind w:left="828" w:hanging="361"/>
      </w:pPr>
      <w:rPr>
        <w:rFonts w:ascii="Symbol" w:hAnsi="Symbol"/>
        <w:b w:val="0"/>
        <w:w w:val="100"/>
        <w:sz w:val="24"/>
      </w:rPr>
    </w:lvl>
    <w:lvl w:ilvl="1">
      <w:numFmt w:val="bullet"/>
      <w:lvlText w:val="•"/>
      <w:lvlJc w:val="left"/>
      <w:pPr>
        <w:ind w:left="1455" w:hanging="361"/>
      </w:pPr>
    </w:lvl>
    <w:lvl w:ilvl="2">
      <w:numFmt w:val="bullet"/>
      <w:lvlText w:val="•"/>
      <w:lvlJc w:val="left"/>
      <w:pPr>
        <w:ind w:left="2090" w:hanging="361"/>
      </w:pPr>
    </w:lvl>
    <w:lvl w:ilvl="3">
      <w:numFmt w:val="bullet"/>
      <w:lvlText w:val="•"/>
      <w:lvlJc w:val="left"/>
      <w:pPr>
        <w:ind w:left="2725" w:hanging="361"/>
      </w:pPr>
    </w:lvl>
    <w:lvl w:ilvl="4">
      <w:numFmt w:val="bullet"/>
      <w:lvlText w:val="•"/>
      <w:lvlJc w:val="left"/>
      <w:pPr>
        <w:ind w:left="3360" w:hanging="361"/>
      </w:pPr>
    </w:lvl>
    <w:lvl w:ilvl="5">
      <w:numFmt w:val="bullet"/>
      <w:lvlText w:val="•"/>
      <w:lvlJc w:val="left"/>
      <w:pPr>
        <w:ind w:left="3995" w:hanging="361"/>
      </w:pPr>
    </w:lvl>
    <w:lvl w:ilvl="6">
      <w:numFmt w:val="bullet"/>
      <w:lvlText w:val="•"/>
      <w:lvlJc w:val="left"/>
      <w:pPr>
        <w:ind w:left="4630" w:hanging="361"/>
      </w:pPr>
    </w:lvl>
    <w:lvl w:ilvl="7">
      <w:numFmt w:val="bullet"/>
      <w:lvlText w:val="•"/>
      <w:lvlJc w:val="left"/>
      <w:pPr>
        <w:ind w:left="5265" w:hanging="361"/>
      </w:pPr>
    </w:lvl>
    <w:lvl w:ilvl="8">
      <w:numFmt w:val="bullet"/>
      <w:lvlText w:val="•"/>
      <w:lvlJc w:val="left"/>
      <w:pPr>
        <w:ind w:left="5900" w:hanging="361"/>
      </w:pPr>
    </w:lvl>
  </w:abstractNum>
  <w:abstractNum w:abstractNumId="3" w15:restartNumberingAfterBreak="0">
    <w:nsid w:val="0000040B"/>
    <w:multiLevelType w:val="multilevel"/>
    <w:tmpl w:val="0000088E"/>
    <w:lvl w:ilvl="0">
      <w:numFmt w:val="bullet"/>
      <w:lvlText w:val=""/>
      <w:lvlJc w:val="left"/>
      <w:pPr>
        <w:ind w:left="828" w:hanging="361"/>
      </w:pPr>
      <w:rPr>
        <w:rFonts w:ascii="Symbol" w:hAnsi="Symbol"/>
        <w:b w:val="0"/>
        <w:w w:val="100"/>
        <w:sz w:val="24"/>
      </w:rPr>
    </w:lvl>
    <w:lvl w:ilvl="1">
      <w:numFmt w:val="bullet"/>
      <w:lvlText w:val="•"/>
      <w:lvlJc w:val="left"/>
      <w:pPr>
        <w:ind w:left="1440" w:hanging="361"/>
      </w:pPr>
    </w:lvl>
    <w:lvl w:ilvl="2">
      <w:numFmt w:val="bullet"/>
      <w:lvlText w:val="•"/>
      <w:lvlJc w:val="left"/>
      <w:pPr>
        <w:ind w:left="2061" w:hanging="361"/>
      </w:pPr>
    </w:lvl>
    <w:lvl w:ilvl="3">
      <w:numFmt w:val="bullet"/>
      <w:lvlText w:val="•"/>
      <w:lvlJc w:val="left"/>
      <w:pPr>
        <w:ind w:left="2681" w:hanging="361"/>
      </w:pPr>
    </w:lvl>
    <w:lvl w:ilvl="4">
      <w:numFmt w:val="bullet"/>
      <w:lvlText w:val="•"/>
      <w:lvlJc w:val="left"/>
      <w:pPr>
        <w:ind w:left="3302" w:hanging="361"/>
      </w:pPr>
    </w:lvl>
    <w:lvl w:ilvl="5">
      <w:numFmt w:val="bullet"/>
      <w:lvlText w:val="•"/>
      <w:lvlJc w:val="left"/>
      <w:pPr>
        <w:ind w:left="3923" w:hanging="361"/>
      </w:pPr>
    </w:lvl>
    <w:lvl w:ilvl="6">
      <w:numFmt w:val="bullet"/>
      <w:lvlText w:val="•"/>
      <w:lvlJc w:val="left"/>
      <w:pPr>
        <w:ind w:left="4543" w:hanging="361"/>
      </w:pPr>
    </w:lvl>
    <w:lvl w:ilvl="7">
      <w:numFmt w:val="bullet"/>
      <w:lvlText w:val="•"/>
      <w:lvlJc w:val="left"/>
      <w:pPr>
        <w:ind w:left="5164" w:hanging="361"/>
      </w:pPr>
    </w:lvl>
    <w:lvl w:ilvl="8">
      <w:numFmt w:val="bullet"/>
      <w:lvlText w:val="•"/>
      <w:lvlJc w:val="left"/>
      <w:pPr>
        <w:ind w:left="5784" w:hanging="361"/>
      </w:pPr>
    </w:lvl>
  </w:abstractNum>
  <w:abstractNum w:abstractNumId="4" w15:restartNumberingAfterBreak="0">
    <w:nsid w:val="0000040C"/>
    <w:multiLevelType w:val="multilevel"/>
    <w:tmpl w:val="0000088F"/>
    <w:lvl w:ilvl="0">
      <w:numFmt w:val="bullet"/>
      <w:lvlText w:val=""/>
      <w:lvlJc w:val="left"/>
      <w:pPr>
        <w:ind w:left="828" w:hanging="361"/>
      </w:pPr>
      <w:rPr>
        <w:rFonts w:ascii="Symbol" w:hAnsi="Symbol"/>
        <w:b w:val="0"/>
        <w:w w:val="100"/>
        <w:sz w:val="24"/>
      </w:rPr>
    </w:lvl>
    <w:lvl w:ilvl="1">
      <w:numFmt w:val="bullet"/>
      <w:lvlText w:val="•"/>
      <w:lvlJc w:val="left"/>
      <w:pPr>
        <w:ind w:left="1440" w:hanging="361"/>
      </w:pPr>
    </w:lvl>
    <w:lvl w:ilvl="2">
      <w:numFmt w:val="bullet"/>
      <w:lvlText w:val="•"/>
      <w:lvlJc w:val="left"/>
      <w:pPr>
        <w:ind w:left="2061" w:hanging="361"/>
      </w:pPr>
    </w:lvl>
    <w:lvl w:ilvl="3">
      <w:numFmt w:val="bullet"/>
      <w:lvlText w:val="•"/>
      <w:lvlJc w:val="left"/>
      <w:pPr>
        <w:ind w:left="2681" w:hanging="361"/>
      </w:pPr>
    </w:lvl>
    <w:lvl w:ilvl="4">
      <w:numFmt w:val="bullet"/>
      <w:lvlText w:val="•"/>
      <w:lvlJc w:val="left"/>
      <w:pPr>
        <w:ind w:left="3302" w:hanging="361"/>
      </w:pPr>
    </w:lvl>
    <w:lvl w:ilvl="5">
      <w:numFmt w:val="bullet"/>
      <w:lvlText w:val="•"/>
      <w:lvlJc w:val="left"/>
      <w:pPr>
        <w:ind w:left="3923" w:hanging="361"/>
      </w:pPr>
    </w:lvl>
    <w:lvl w:ilvl="6">
      <w:numFmt w:val="bullet"/>
      <w:lvlText w:val="•"/>
      <w:lvlJc w:val="left"/>
      <w:pPr>
        <w:ind w:left="4543" w:hanging="361"/>
      </w:pPr>
    </w:lvl>
    <w:lvl w:ilvl="7">
      <w:numFmt w:val="bullet"/>
      <w:lvlText w:val="•"/>
      <w:lvlJc w:val="left"/>
      <w:pPr>
        <w:ind w:left="5164" w:hanging="361"/>
      </w:pPr>
    </w:lvl>
    <w:lvl w:ilvl="8">
      <w:numFmt w:val="bullet"/>
      <w:lvlText w:val="•"/>
      <w:lvlJc w:val="left"/>
      <w:pPr>
        <w:ind w:left="5784" w:hanging="361"/>
      </w:pPr>
    </w:lvl>
  </w:abstractNum>
  <w:abstractNum w:abstractNumId="5" w15:restartNumberingAfterBreak="0">
    <w:nsid w:val="0000040D"/>
    <w:multiLevelType w:val="multilevel"/>
    <w:tmpl w:val="00000890"/>
    <w:lvl w:ilvl="0">
      <w:numFmt w:val="bullet"/>
      <w:lvlText w:val=""/>
      <w:lvlJc w:val="left"/>
      <w:pPr>
        <w:ind w:left="828" w:hanging="361"/>
      </w:pPr>
      <w:rPr>
        <w:rFonts w:ascii="Symbol" w:hAnsi="Symbol"/>
        <w:b w:val="0"/>
        <w:w w:val="100"/>
        <w:sz w:val="24"/>
      </w:rPr>
    </w:lvl>
    <w:lvl w:ilvl="1">
      <w:numFmt w:val="bullet"/>
      <w:lvlText w:val="•"/>
      <w:lvlJc w:val="left"/>
      <w:pPr>
        <w:ind w:left="1440" w:hanging="361"/>
      </w:pPr>
    </w:lvl>
    <w:lvl w:ilvl="2">
      <w:numFmt w:val="bullet"/>
      <w:lvlText w:val="•"/>
      <w:lvlJc w:val="left"/>
      <w:pPr>
        <w:ind w:left="2061" w:hanging="361"/>
      </w:pPr>
    </w:lvl>
    <w:lvl w:ilvl="3">
      <w:numFmt w:val="bullet"/>
      <w:lvlText w:val="•"/>
      <w:lvlJc w:val="left"/>
      <w:pPr>
        <w:ind w:left="2681" w:hanging="361"/>
      </w:pPr>
    </w:lvl>
    <w:lvl w:ilvl="4">
      <w:numFmt w:val="bullet"/>
      <w:lvlText w:val="•"/>
      <w:lvlJc w:val="left"/>
      <w:pPr>
        <w:ind w:left="3302" w:hanging="361"/>
      </w:pPr>
    </w:lvl>
    <w:lvl w:ilvl="5">
      <w:numFmt w:val="bullet"/>
      <w:lvlText w:val="•"/>
      <w:lvlJc w:val="left"/>
      <w:pPr>
        <w:ind w:left="3923" w:hanging="361"/>
      </w:pPr>
    </w:lvl>
    <w:lvl w:ilvl="6">
      <w:numFmt w:val="bullet"/>
      <w:lvlText w:val="•"/>
      <w:lvlJc w:val="left"/>
      <w:pPr>
        <w:ind w:left="4543" w:hanging="361"/>
      </w:pPr>
    </w:lvl>
    <w:lvl w:ilvl="7">
      <w:numFmt w:val="bullet"/>
      <w:lvlText w:val="•"/>
      <w:lvlJc w:val="left"/>
      <w:pPr>
        <w:ind w:left="5164" w:hanging="361"/>
      </w:pPr>
    </w:lvl>
    <w:lvl w:ilvl="8">
      <w:numFmt w:val="bullet"/>
      <w:lvlText w:val="•"/>
      <w:lvlJc w:val="left"/>
      <w:pPr>
        <w:ind w:left="5784" w:hanging="361"/>
      </w:pPr>
    </w:lvl>
  </w:abstractNum>
  <w:abstractNum w:abstractNumId="6" w15:restartNumberingAfterBreak="0">
    <w:nsid w:val="0000040E"/>
    <w:multiLevelType w:val="multilevel"/>
    <w:tmpl w:val="00000891"/>
    <w:lvl w:ilvl="0">
      <w:numFmt w:val="bullet"/>
      <w:lvlText w:val=""/>
      <w:lvlJc w:val="left"/>
      <w:pPr>
        <w:ind w:left="828" w:hanging="361"/>
      </w:pPr>
      <w:rPr>
        <w:rFonts w:ascii="Symbol" w:hAnsi="Symbol"/>
        <w:b w:val="0"/>
        <w:w w:val="100"/>
        <w:sz w:val="24"/>
      </w:rPr>
    </w:lvl>
    <w:lvl w:ilvl="1">
      <w:numFmt w:val="bullet"/>
      <w:lvlText w:val="•"/>
      <w:lvlJc w:val="left"/>
      <w:pPr>
        <w:ind w:left="1440" w:hanging="361"/>
      </w:pPr>
    </w:lvl>
    <w:lvl w:ilvl="2">
      <w:numFmt w:val="bullet"/>
      <w:lvlText w:val="•"/>
      <w:lvlJc w:val="left"/>
      <w:pPr>
        <w:ind w:left="2061" w:hanging="361"/>
      </w:pPr>
    </w:lvl>
    <w:lvl w:ilvl="3">
      <w:numFmt w:val="bullet"/>
      <w:lvlText w:val="•"/>
      <w:lvlJc w:val="left"/>
      <w:pPr>
        <w:ind w:left="2681" w:hanging="361"/>
      </w:pPr>
    </w:lvl>
    <w:lvl w:ilvl="4">
      <w:numFmt w:val="bullet"/>
      <w:lvlText w:val="•"/>
      <w:lvlJc w:val="left"/>
      <w:pPr>
        <w:ind w:left="3302" w:hanging="361"/>
      </w:pPr>
    </w:lvl>
    <w:lvl w:ilvl="5">
      <w:numFmt w:val="bullet"/>
      <w:lvlText w:val="•"/>
      <w:lvlJc w:val="left"/>
      <w:pPr>
        <w:ind w:left="3923" w:hanging="361"/>
      </w:pPr>
    </w:lvl>
    <w:lvl w:ilvl="6">
      <w:numFmt w:val="bullet"/>
      <w:lvlText w:val="•"/>
      <w:lvlJc w:val="left"/>
      <w:pPr>
        <w:ind w:left="4543" w:hanging="361"/>
      </w:pPr>
    </w:lvl>
    <w:lvl w:ilvl="7">
      <w:numFmt w:val="bullet"/>
      <w:lvlText w:val="•"/>
      <w:lvlJc w:val="left"/>
      <w:pPr>
        <w:ind w:left="5164" w:hanging="361"/>
      </w:pPr>
    </w:lvl>
    <w:lvl w:ilvl="8">
      <w:numFmt w:val="bullet"/>
      <w:lvlText w:val="•"/>
      <w:lvlJc w:val="left"/>
      <w:pPr>
        <w:ind w:left="5784" w:hanging="361"/>
      </w:pPr>
    </w:lvl>
  </w:abstractNum>
  <w:abstractNum w:abstractNumId="7" w15:restartNumberingAfterBreak="0">
    <w:nsid w:val="0000040F"/>
    <w:multiLevelType w:val="multilevel"/>
    <w:tmpl w:val="00000892"/>
    <w:lvl w:ilvl="0">
      <w:numFmt w:val="bullet"/>
      <w:lvlText w:val=""/>
      <w:lvlJc w:val="left"/>
      <w:pPr>
        <w:ind w:left="828" w:hanging="361"/>
      </w:pPr>
      <w:rPr>
        <w:rFonts w:ascii="Symbol" w:hAnsi="Symbol"/>
        <w:b w:val="0"/>
        <w:w w:val="100"/>
        <w:sz w:val="24"/>
      </w:rPr>
    </w:lvl>
    <w:lvl w:ilvl="1">
      <w:numFmt w:val="bullet"/>
      <w:lvlText w:val="•"/>
      <w:lvlJc w:val="left"/>
      <w:pPr>
        <w:ind w:left="1440" w:hanging="361"/>
      </w:pPr>
    </w:lvl>
    <w:lvl w:ilvl="2">
      <w:numFmt w:val="bullet"/>
      <w:lvlText w:val="•"/>
      <w:lvlJc w:val="left"/>
      <w:pPr>
        <w:ind w:left="2061" w:hanging="361"/>
      </w:pPr>
    </w:lvl>
    <w:lvl w:ilvl="3">
      <w:numFmt w:val="bullet"/>
      <w:lvlText w:val="•"/>
      <w:lvlJc w:val="left"/>
      <w:pPr>
        <w:ind w:left="2681" w:hanging="361"/>
      </w:pPr>
    </w:lvl>
    <w:lvl w:ilvl="4">
      <w:numFmt w:val="bullet"/>
      <w:lvlText w:val="•"/>
      <w:lvlJc w:val="left"/>
      <w:pPr>
        <w:ind w:left="3302" w:hanging="361"/>
      </w:pPr>
    </w:lvl>
    <w:lvl w:ilvl="5">
      <w:numFmt w:val="bullet"/>
      <w:lvlText w:val="•"/>
      <w:lvlJc w:val="left"/>
      <w:pPr>
        <w:ind w:left="3923" w:hanging="361"/>
      </w:pPr>
    </w:lvl>
    <w:lvl w:ilvl="6">
      <w:numFmt w:val="bullet"/>
      <w:lvlText w:val="•"/>
      <w:lvlJc w:val="left"/>
      <w:pPr>
        <w:ind w:left="4543" w:hanging="361"/>
      </w:pPr>
    </w:lvl>
    <w:lvl w:ilvl="7">
      <w:numFmt w:val="bullet"/>
      <w:lvlText w:val="•"/>
      <w:lvlJc w:val="left"/>
      <w:pPr>
        <w:ind w:left="5164" w:hanging="361"/>
      </w:pPr>
    </w:lvl>
    <w:lvl w:ilvl="8">
      <w:numFmt w:val="bullet"/>
      <w:lvlText w:val="•"/>
      <w:lvlJc w:val="left"/>
      <w:pPr>
        <w:ind w:left="5784" w:hanging="361"/>
      </w:pPr>
    </w:lvl>
  </w:abstractNum>
  <w:abstractNum w:abstractNumId="8" w15:restartNumberingAfterBreak="0">
    <w:nsid w:val="00000410"/>
    <w:multiLevelType w:val="multilevel"/>
    <w:tmpl w:val="00000893"/>
    <w:lvl w:ilvl="0">
      <w:numFmt w:val="bullet"/>
      <w:lvlText w:val=""/>
      <w:lvlJc w:val="left"/>
      <w:pPr>
        <w:ind w:left="828" w:hanging="361"/>
      </w:pPr>
      <w:rPr>
        <w:rFonts w:ascii="Symbol" w:hAnsi="Symbol"/>
        <w:b w:val="0"/>
        <w:w w:val="100"/>
        <w:sz w:val="24"/>
      </w:rPr>
    </w:lvl>
    <w:lvl w:ilvl="1">
      <w:numFmt w:val="bullet"/>
      <w:lvlText w:val="•"/>
      <w:lvlJc w:val="left"/>
      <w:pPr>
        <w:ind w:left="1440" w:hanging="361"/>
      </w:pPr>
    </w:lvl>
    <w:lvl w:ilvl="2">
      <w:numFmt w:val="bullet"/>
      <w:lvlText w:val="•"/>
      <w:lvlJc w:val="left"/>
      <w:pPr>
        <w:ind w:left="2061" w:hanging="361"/>
      </w:pPr>
    </w:lvl>
    <w:lvl w:ilvl="3">
      <w:numFmt w:val="bullet"/>
      <w:lvlText w:val="•"/>
      <w:lvlJc w:val="left"/>
      <w:pPr>
        <w:ind w:left="2681" w:hanging="361"/>
      </w:pPr>
    </w:lvl>
    <w:lvl w:ilvl="4">
      <w:numFmt w:val="bullet"/>
      <w:lvlText w:val="•"/>
      <w:lvlJc w:val="left"/>
      <w:pPr>
        <w:ind w:left="3302" w:hanging="361"/>
      </w:pPr>
    </w:lvl>
    <w:lvl w:ilvl="5">
      <w:numFmt w:val="bullet"/>
      <w:lvlText w:val="•"/>
      <w:lvlJc w:val="left"/>
      <w:pPr>
        <w:ind w:left="3923" w:hanging="361"/>
      </w:pPr>
    </w:lvl>
    <w:lvl w:ilvl="6">
      <w:numFmt w:val="bullet"/>
      <w:lvlText w:val="•"/>
      <w:lvlJc w:val="left"/>
      <w:pPr>
        <w:ind w:left="4543" w:hanging="361"/>
      </w:pPr>
    </w:lvl>
    <w:lvl w:ilvl="7">
      <w:numFmt w:val="bullet"/>
      <w:lvlText w:val="•"/>
      <w:lvlJc w:val="left"/>
      <w:pPr>
        <w:ind w:left="5164" w:hanging="361"/>
      </w:pPr>
    </w:lvl>
    <w:lvl w:ilvl="8">
      <w:numFmt w:val="bullet"/>
      <w:lvlText w:val="•"/>
      <w:lvlJc w:val="left"/>
      <w:pPr>
        <w:ind w:left="5784" w:hanging="361"/>
      </w:pPr>
    </w:lvl>
  </w:abstractNum>
  <w:abstractNum w:abstractNumId="9" w15:restartNumberingAfterBreak="0">
    <w:nsid w:val="00000411"/>
    <w:multiLevelType w:val="multilevel"/>
    <w:tmpl w:val="00000894"/>
    <w:lvl w:ilvl="0">
      <w:numFmt w:val="bullet"/>
      <w:lvlText w:val=""/>
      <w:lvlJc w:val="left"/>
      <w:pPr>
        <w:ind w:left="828" w:hanging="361"/>
      </w:pPr>
      <w:rPr>
        <w:rFonts w:ascii="Symbol" w:hAnsi="Symbol"/>
        <w:b w:val="0"/>
        <w:w w:val="100"/>
        <w:sz w:val="24"/>
      </w:rPr>
    </w:lvl>
    <w:lvl w:ilvl="1">
      <w:numFmt w:val="bullet"/>
      <w:lvlText w:val="•"/>
      <w:lvlJc w:val="left"/>
      <w:pPr>
        <w:ind w:left="1440" w:hanging="361"/>
      </w:pPr>
    </w:lvl>
    <w:lvl w:ilvl="2">
      <w:numFmt w:val="bullet"/>
      <w:lvlText w:val="•"/>
      <w:lvlJc w:val="left"/>
      <w:pPr>
        <w:ind w:left="2061" w:hanging="361"/>
      </w:pPr>
    </w:lvl>
    <w:lvl w:ilvl="3">
      <w:numFmt w:val="bullet"/>
      <w:lvlText w:val="•"/>
      <w:lvlJc w:val="left"/>
      <w:pPr>
        <w:ind w:left="2681" w:hanging="361"/>
      </w:pPr>
    </w:lvl>
    <w:lvl w:ilvl="4">
      <w:numFmt w:val="bullet"/>
      <w:lvlText w:val="•"/>
      <w:lvlJc w:val="left"/>
      <w:pPr>
        <w:ind w:left="3302" w:hanging="361"/>
      </w:pPr>
    </w:lvl>
    <w:lvl w:ilvl="5">
      <w:numFmt w:val="bullet"/>
      <w:lvlText w:val="•"/>
      <w:lvlJc w:val="left"/>
      <w:pPr>
        <w:ind w:left="3923" w:hanging="361"/>
      </w:pPr>
    </w:lvl>
    <w:lvl w:ilvl="6">
      <w:numFmt w:val="bullet"/>
      <w:lvlText w:val="•"/>
      <w:lvlJc w:val="left"/>
      <w:pPr>
        <w:ind w:left="4543" w:hanging="361"/>
      </w:pPr>
    </w:lvl>
    <w:lvl w:ilvl="7">
      <w:numFmt w:val="bullet"/>
      <w:lvlText w:val="•"/>
      <w:lvlJc w:val="left"/>
      <w:pPr>
        <w:ind w:left="5164" w:hanging="361"/>
      </w:pPr>
    </w:lvl>
    <w:lvl w:ilvl="8">
      <w:numFmt w:val="bullet"/>
      <w:lvlText w:val="•"/>
      <w:lvlJc w:val="left"/>
      <w:pPr>
        <w:ind w:left="5784" w:hanging="361"/>
      </w:pPr>
    </w:lvl>
  </w:abstractNum>
  <w:abstractNum w:abstractNumId="10" w15:restartNumberingAfterBreak="0">
    <w:nsid w:val="02D84B4C"/>
    <w:multiLevelType w:val="multilevel"/>
    <w:tmpl w:val="00000892"/>
    <w:lvl w:ilvl="0">
      <w:numFmt w:val="bullet"/>
      <w:lvlText w:val=""/>
      <w:lvlJc w:val="left"/>
      <w:pPr>
        <w:ind w:left="828" w:hanging="361"/>
      </w:pPr>
      <w:rPr>
        <w:rFonts w:ascii="Symbol" w:hAnsi="Symbol"/>
        <w:b w:val="0"/>
        <w:w w:val="100"/>
        <w:sz w:val="24"/>
      </w:rPr>
    </w:lvl>
    <w:lvl w:ilvl="1">
      <w:numFmt w:val="bullet"/>
      <w:lvlText w:val="•"/>
      <w:lvlJc w:val="left"/>
      <w:pPr>
        <w:ind w:left="1440" w:hanging="361"/>
      </w:pPr>
    </w:lvl>
    <w:lvl w:ilvl="2">
      <w:numFmt w:val="bullet"/>
      <w:lvlText w:val="•"/>
      <w:lvlJc w:val="left"/>
      <w:pPr>
        <w:ind w:left="2061" w:hanging="361"/>
      </w:pPr>
    </w:lvl>
    <w:lvl w:ilvl="3">
      <w:numFmt w:val="bullet"/>
      <w:lvlText w:val="•"/>
      <w:lvlJc w:val="left"/>
      <w:pPr>
        <w:ind w:left="2681" w:hanging="361"/>
      </w:pPr>
    </w:lvl>
    <w:lvl w:ilvl="4">
      <w:numFmt w:val="bullet"/>
      <w:lvlText w:val="•"/>
      <w:lvlJc w:val="left"/>
      <w:pPr>
        <w:ind w:left="3302" w:hanging="361"/>
      </w:pPr>
    </w:lvl>
    <w:lvl w:ilvl="5">
      <w:numFmt w:val="bullet"/>
      <w:lvlText w:val="•"/>
      <w:lvlJc w:val="left"/>
      <w:pPr>
        <w:ind w:left="3923" w:hanging="361"/>
      </w:pPr>
    </w:lvl>
    <w:lvl w:ilvl="6">
      <w:numFmt w:val="bullet"/>
      <w:lvlText w:val="•"/>
      <w:lvlJc w:val="left"/>
      <w:pPr>
        <w:ind w:left="4543" w:hanging="361"/>
      </w:pPr>
    </w:lvl>
    <w:lvl w:ilvl="7">
      <w:numFmt w:val="bullet"/>
      <w:lvlText w:val="•"/>
      <w:lvlJc w:val="left"/>
      <w:pPr>
        <w:ind w:left="5164" w:hanging="361"/>
      </w:pPr>
    </w:lvl>
    <w:lvl w:ilvl="8">
      <w:numFmt w:val="bullet"/>
      <w:lvlText w:val="•"/>
      <w:lvlJc w:val="left"/>
      <w:pPr>
        <w:ind w:left="5784" w:hanging="361"/>
      </w:pPr>
    </w:lvl>
  </w:abstractNum>
  <w:abstractNum w:abstractNumId="11" w15:restartNumberingAfterBreak="0">
    <w:nsid w:val="0E4356E8"/>
    <w:multiLevelType w:val="hybridMultilevel"/>
    <w:tmpl w:val="9378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412279"/>
    <w:multiLevelType w:val="hybridMultilevel"/>
    <w:tmpl w:val="9E3A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3F0792"/>
    <w:multiLevelType w:val="hybridMultilevel"/>
    <w:tmpl w:val="532A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8F77F0"/>
    <w:multiLevelType w:val="hybridMultilevel"/>
    <w:tmpl w:val="1414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5B285A"/>
    <w:multiLevelType w:val="multilevel"/>
    <w:tmpl w:val="014C1B18"/>
    <w:styleLink w:val="Style4"/>
    <w:lvl w:ilvl="0">
      <w:start w:val="1"/>
      <w:numFmt w:val="decimal"/>
      <w:pStyle w:val="Subtitle"/>
      <w:isLg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1A68354D"/>
    <w:multiLevelType w:val="hybridMultilevel"/>
    <w:tmpl w:val="FF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B60A6C"/>
    <w:multiLevelType w:val="hybridMultilevel"/>
    <w:tmpl w:val="FBD8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D43CC7"/>
    <w:multiLevelType w:val="multilevel"/>
    <w:tmpl w:val="B37C0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E13D32"/>
    <w:multiLevelType w:val="hybridMultilevel"/>
    <w:tmpl w:val="5E1A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15756"/>
    <w:multiLevelType w:val="hybridMultilevel"/>
    <w:tmpl w:val="1492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23E24"/>
    <w:multiLevelType w:val="hybridMultilevel"/>
    <w:tmpl w:val="71FEA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7933989"/>
    <w:multiLevelType w:val="hybridMultilevel"/>
    <w:tmpl w:val="0816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AF03DE"/>
    <w:multiLevelType w:val="hybridMultilevel"/>
    <w:tmpl w:val="055C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834CF4"/>
    <w:multiLevelType w:val="hybridMultilevel"/>
    <w:tmpl w:val="C5303C66"/>
    <w:lvl w:ilvl="0" w:tplc="90B2A052">
      <w:start w:val="1"/>
      <w:numFmt w:val="bullet"/>
      <w:lvlText w:val="•"/>
      <w:lvlJc w:val="left"/>
      <w:pPr>
        <w:tabs>
          <w:tab w:val="num" w:pos="720"/>
        </w:tabs>
        <w:ind w:left="720" w:hanging="360"/>
      </w:pPr>
      <w:rPr>
        <w:rFonts w:ascii="Arial" w:hAnsi="Arial" w:hint="default"/>
      </w:rPr>
    </w:lvl>
    <w:lvl w:ilvl="1" w:tplc="17E041A8" w:tentative="1">
      <w:start w:val="1"/>
      <w:numFmt w:val="bullet"/>
      <w:lvlText w:val="•"/>
      <w:lvlJc w:val="left"/>
      <w:pPr>
        <w:tabs>
          <w:tab w:val="num" w:pos="1440"/>
        </w:tabs>
        <w:ind w:left="1440" w:hanging="360"/>
      </w:pPr>
      <w:rPr>
        <w:rFonts w:ascii="Arial" w:hAnsi="Arial" w:hint="default"/>
      </w:rPr>
    </w:lvl>
    <w:lvl w:ilvl="2" w:tplc="19180892" w:tentative="1">
      <w:start w:val="1"/>
      <w:numFmt w:val="bullet"/>
      <w:lvlText w:val="•"/>
      <w:lvlJc w:val="left"/>
      <w:pPr>
        <w:tabs>
          <w:tab w:val="num" w:pos="2160"/>
        </w:tabs>
        <w:ind w:left="2160" w:hanging="360"/>
      </w:pPr>
      <w:rPr>
        <w:rFonts w:ascii="Arial" w:hAnsi="Arial" w:hint="default"/>
      </w:rPr>
    </w:lvl>
    <w:lvl w:ilvl="3" w:tplc="10DE84D4" w:tentative="1">
      <w:start w:val="1"/>
      <w:numFmt w:val="bullet"/>
      <w:lvlText w:val="•"/>
      <w:lvlJc w:val="left"/>
      <w:pPr>
        <w:tabs>
          <w:tab w:val="num" w:pos="2880"/>
        </w:tabs>
        <w:ind w:left="2880" w:hanging="360"/>
      </w:pPr>
      <w:rPr>
        <w:rFonts w:ascii="Arial" w:hAnsi="Arial" w:hint="default"/>
      </w:rPr>
    </w:lvl>
    <w:lvl w:ilvl="4" w:tplc="2A6A8900" w:tentative="1">
      <w:start w:val="1"/>
      <w:numFmt w:val="bullet"/>
      <w:lvlText w:val="•"/>
      <w:lvlJc w:val="left"/>
      <w:pPr>
        <w:tabs>
          <w:tab w:val="num" w:pos="3600"/>
        </w:tabs>
        <w:ind w:left="3600" w:hanging="360"/>
      </w:pPr>
      <w:rPr>
        <w:rFonts w:ascii="Arial" w:hAnsi="Arial" w:hint="default"/>
      </w:rPr>
    </w:lvl>
    <w:lvl w:ilvl="5" w:tplc="35C64626" w:tentative="1">
      <w:start w:val="1"/>
      <w:numFmt w:val="bullet"/>
      <w:lvlText w:val="•"/>
      <w:lvlJc w:val="left"/>
      <w:pPr>
        <w:tabs>
          <w:tab w:val="num" w:pos="4320"/>
        </w:tabs>
        <w:ind w:left="4320" w:hanging="360"/>
      </w:pPr>
      <w:rPr>
        <w:rFonts w:ascii="Arial" w:hAnsi="Arial" w:hint="default"/>
      </w:rPr>
    </w:lvl>
    <w:lvl w:ilvl="6" w:tplc="96F6C548" w:tentative="1">
      <w:start w:val="1"/>
      <w:numFmt w:val="bullet"/>
      <w:lvlText w:val="•"/>
      <w:lvlJc w:val="left"/>
      <w:pPr>
        <w:tabs>
          <w:tab w:val="num" w:pos="5040"/>
        </w:tabs>
        <w:ind w:left="5040" w:hanging="360"/>
      </w:pPr>
      <w:rPr>
        <w:rFonts w:ascii="Arial" w:hAnsi="Arial" w:hint="default"/>
      </w:rPr>
    </w:lvl>
    <w:lvl w:ilvl="7" w:tplc="E46EFE2E" w:tentative="1">
      <w:start w:val="1"/>
      <w:numFmt w:val="bullet"/>
      <w:lvlText w:val="•"/>
      <w:lvlJc w:val="left"/>
      <w:pPr>
        <w:tabs>
          <w:tab w:val="num" w:pos="5760"/>
        </w:tabs>
        <w:ind w:left="5760" w:hanging="360"/>
      </w:pPr>
      <w:rPr>
        <w:rFonts w:ascii="Arial" w:hAnsi="Arial" w:hint="default"/>
      </w:rPr>
    </w:lvl>
    <w:lvl w:ilvl="8" w:tplc="E4567B5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2E3BBB"/>
    <w:multiLevelType w:val="hybridMultilevel"/>
    <w:tmpl w:val="5D7C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5674D0"/>
    <w:multiLevelType w:val="hybridMultilevel"/>
    <w:tmpl w:val="2E549B5A"/>
    <w:lvl w:ilvl="0" w:tplc="417A62B2">
      <w:start w:val="1"/>
      <w:numFmt w:val="bullet"/>
      <w:lvlText w:val="•"/>
      <w:lvlJc w:val="left"/>
      <w:pPr>
        <w:tabs>
          <w:tab w:val="num" w:pos="720"/>
        </w:tabs>
        <w:ind w:left="720" w:hanging="360"/>
      </w:pPr>
      <w:rPr>
        <w:rFonts w:ascii="Arial" w:hAnsi="Arial" w:hint="default"/>
      </w:rPr>
    </w:lvl>
    <w:lvl w:ilvl="1" w:tplc="E03CE9D0" w:tentative="1">
      <w:start w:val="1"/>
      <w:numFmt w:val="bullet"/>
      <w:lvlText w:val="•"/>
      <w:lvlJc w:val="left"/>
      <w:pPr>
        <w:tabs>
          <w:tab w:val="num" w:pos="1440"/>
        </w:tabs>
        <w:ind w:left="1440" w:hanging="360"/>
      </w:pPr>
      <w:rPr>
        <w:rFonts w:ascii="Arial" w:hAnsi="Arial" w:hint="default"/>
      </w:rPr>
    </w:lvl>
    <w:lvl w:ilvl="2" w:tplc="4E383BDA" w:tentative="1">
      <w:start w:val="1"/>
      <w:numFmt w:val="bullet"/>
      <w:lvlText w:val="•"/>
      <w:lvlJc w:val="left"/>
      <w:pPr>
        <w:tabs>
          <w:tab w:val="num" w:pos="2160"/>
        </w:tabs>
        <w:ind w:left="2160" w:hanging="360"/>
      </w:pPr>
      <w:rPr>
        <w:rFonts w:ascii="Arial" w:hAnsi="Arial" w:hint="default"/>
      </w:rPr>
    </w:lvl>
    <w:lvl w:ilvl="3" w:tplc="8BCECAF8" w:tentative="1">
      <w:start w:val="1"/>
      <w:numFmt w:val="bullet"/>
      <w:lvlText w:val="•"/>
      <w:lvlJc w:val="left"/>
      <w:pPr>
        <w:tabs>
          <w:tab w:val="num" w:pos="2880"/>
        </w:tabs>
        <w:ind w:left="2880" w:hanging="360"/>
      </w:pPr>
      <w:rPr>
        <w:rFonts w:ascii="Arial" w:hAnsi="Arial" w:hint="default"/>
      </w:rPr>
    </w:lvl>
    <w:lvl w:ilvl="4" w:tplc="02E8ED9E" w:tentative="1">
      <w:start w:val="1"/>
      <w:numFmt w:val="bullet"/>
      <w:lvlText w:val="•"/>
      <w:lvlJc w:val="left"/>
      <w:pPr>
        <w:tabs>
          <w:tab w:val="num" w:pos="3600"/>
        </w:tabs>
        <w:ind w:left="3600" w:hanging="360"/>
      </w:pPr>
      <w:rPr>
        <w:rFonts w:ascii="Arial" w:hAnsi="Arial" w:hint="default"/>
      </w:rPr>
    </w:lvl>
    <w:lvl w:ilvl="5" w:tplc="4B9AAAEE" w:tentative="1">
      <w:start w:val="1"/>
      <w:numFmt w:val="bullet"/>
      <w:lvlText w:val="•"/>
      <w:lvlJc w:val="left"/>
      <w:pPr>
        <w:tabs>
          <w:tab w:val="num" w:pos="4320"/>
        </w:tabs>
        <w:ind w:left="4320" w:hanging="360"/>
      </w:pPr>
      <w:rPr>
        <w:rFonts w:ascii="Arial" w:hAnsi="Arial" w:hint="default"/>
      </w:rPr>
    </w:lvl>
    <w:lvl w:ilvl="6" w:tplc="F47E4BF2" w:tentative="1">
      <w:start w:val="1"/>
      <w:numFmt w:val="bullet"/>
      <w:lvlText w:val="•"/>
      <w:lvlJc w:val="left"/>
      <w:pPr>
        <w:tabs>
          <w:tab w:val="num" w:pos="5040"/>
        </w:tabs>
        <w:ind w:left="5040" w:hanging="360"/>
      </w:pPr>
      <w:rPr>
        <w:rFonts w:ascii="Arial" w:hAnsi="Arial" w:hint="default"/>
      </w:rPr>
    </w:lvl>
    <w:lvl w:ilvl="7" w:tplc="17AEE9A8" w:tentative="1">
      <w:start w:val="1"/>
      <w:numFmt w:val="bullet"/>
      <w:lvlText w:val="•"/>
      <w:lvlJc w:val="left"/>
      <w:pPr>
        <w:tabs>
          <w:tab w:val="num" w:pos="5760"/>
        </w:tabs>
        <w:ind w:left="5760" w:hanging="360"/>
      </w:pPr>
      <w:rPr>
        <w:rFonts w:ascii="Arial" w:hAnsi="Arial" w:hint="default"/>
      </w:rPr>
    </w:lvl>
    <w:lvl w:ilvl="8" w:tplc="61B4CF5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436618"/>
    <w:multiLevelType w:val="hybridMultilevel"/>
    <w:tmpl w:val="E5CA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657D2"/>
    <w:multiLevelType w:val="hybridMultilevel"/>
    <w:tmpl w:val="DA4075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E750AC3"/>
    <w:multiLevelType w:val="hybridMultilevel"/>
    <w:tmpl w:val="9230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C46EF0"/>
    <w:multiLevelType w:val="hybridMultilevel"/>
    <w:tmpl w:val="93905F9C"/>
    <w:lvl w:ilvl="0" w:tplc="5E9AC2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FC673C"/>
    <w:multiLevelType w:val="hybridMultilevel"/>
    <w:tmpl w:val="6EB0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930EE5"/>
    <w:multiLevelType w:val="hybridMultilevel"/>
    <w:tmpl w:val="CA50DB88"/>
    <w:lvl w:ilvl="0" w:tplc="AFA279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196782"/>
    <w:multiLevelType w:val="hybridMultilevel"/>
    <w:tmpl w:val="6F26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1C43CB"/>
    <w:multiLevelType w:val="hybridMultilevel"/>
    <w:tmpl w:val="277AD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3E3832"/>
    <w:multiLevelType w:val="hybridMultilevel"/>
    <w:tmpl w:val="1956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15"/>
  </w:num>
  <w:num w:numId="4">
    <w:abstractNumId w:val="13"/>
  </w:num>
  <w:num w:numId="5">
    <w:abstractNumId w:val="16"/>
  </w:num>
  <w:num w:numId="6">
    <w:abstractNumId w:val="18"/>
  </w:num>
  <w:num w:numId="7">
    <w:abstractNumId w:val="28"/>
  </w:num>
  <w:num w:numId="8">
    <w:abstractNumId w:val="31"/>
  </w:num>
  <w:num w:numId="9">
    <w:abstractNumId w:val="29"/>
  </w:num>
  <w:num w:numId="10">
    <w:abstractNumId w:val="26"/>
  </w:num>
  <w:num w:numId="11">
    <w:abstractNumId w:val="24"/>
  </w:num>
  <w:num w:numId="12">
    <w:abstractNumId w:val="33"/>
  </w:num>
  <w:num w:numId="13">
    <w:abstractNumId w:val="14"/>
  </w:num>
  <w:num w:numId="14">
    <w:abstractNumId w:val="20"/>
  </w:num>
  <w:num w:numId="15">
    <w:abstractNumId w:val="23"/>
  </w:num>
  <w:num w:numId="16">
    <w:abstractNumId w:val="12"/>
  </w:num>
  <w:num w:numId="17">
    <w:abstractNumId w:val="25"/>
  </w:num>
  <w:num w:numId="18">
    <w:abstractNumId w:val="19"/>
  </w:num>
  <w:num w:numId="19">
    <w:abstractNumId w:val="32"/>
  </w:num>
  <w:num w:numId="20">
    <w:abstractNumId w:val="27"/>
  </w:num>
  <w:num w:numId="21">
    <w:abstractNumId w:val="17"/>
  </w:num>
  <w:num w:numId="22">
    <w:abstractNumId w:val="22"/>
  </w:num>
  <w:num w:numId="23">
    <w:abstractNumId w:val="35"/>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3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2C"/>
    <w:rsid w:val="00022E31"/>
    <w:rsid w:val="000274E9"/>
    <w:rsid w:val="00097BD2"/>
    <w:rsid w:val="000A0630"/>
    <w:rsid w:val="0015398C"/>
    <w:rsid w:val="00156A07"/>
    <w:rsid w:val="00192E18"/>
    <w:rsid w:val="00207380"/>
    <w:rsid w:val="00236F68"/>
    <w:rsid w:val="00272443"/>
    <w:rsid w:val="00295CBC"/>
    <w:rsid w:val="002C457D"/>
    <w:rsid w:val="00326D58"/>
    <w:rsid w:val="00344540"/>
    <w:rsid w:val="003C70C1"/>
    <w:rsid w:val="00450C36"/>
    <w:rsid w:val="005249BC"/>
    <w:rsid w:val="005741A2"/>
    <w:rsid w:val="00574BFE"/>
    <w:rsid w:val="00595F1D"/>
    <w:rsid w:val="00643A43"/>
    <w:rsid w:val="006C3531"/>
    <w:rsid w:val="00740ECB"/>
    <w:rsid w:val="00745DCF"/>
    <w:rsid w:val="0081579B"/>
    <w:rsid w:val="008436C3"/>
    <w:rsid w:val="008776F4"/>
    <w:rsid w:val="00886F2A"/>
    <w:rsid w:val="0089605F"/>
    <w:rsid w:val="00953A38"/>
    <w:rsid w:val="00971C43"/>
    <w:rsid w:val="00A043AC"/>
    <w:rsid w:val="00A76754"/>
    <w:rsid w:val="00A806FC"/>
    <w:rsid w:val="00B04AFD"/>
    <w:rsid w:val="00B479E8"/>
    <w:rsid w:val="00BE4BAA"/>
    <w:rsid w:val="00CC4C84"/>
    <w:rsid w:val="00CE6215"/>
    <w:rsid w:val="00D46123"/>
    <w:rsid w:val="00D558F5"/>
    <w:rsid w:val="00DA4173"/>
    <w:rsid w:val="00E109B9"/>
    <w:rsid w:val="00E17AFF"/>
    <w:rsid w:val="00E47394"/>
    <w:rsid w:val="00E83F3A"/>
    <w:rsid w:val="00E9128F"/>
    <w:rsid w:val="00ED0537"/>
    <w:rsid w:val="00EF3E47"/>
    <w:rsid w:val="00F15C0F"/>
    <w:rsid w:val="00F45288"/>
    <w:rsid w:val="00F91549"/>
    <w:rsid w:val="00F94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7894"/>
  <w15:chartTrackingRefBased/>
  <w15:docId w15:val="{1DD23FA3-2F46-4FC2-8F56-FCE9351B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4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82C"/>
    <w:pPr>
      <w:ind w:left="720"/>
      <w:contextualSpacing/>
    </w:pPr>
  </w:style>
  <w:style w:type="paragraph" w:styleId="Subtitle">
    <w:name w:val="Subtitle"/>
    <w:basedOn w:val="Title"/>
    <w:next w:val="Normal"/>
    <w:link w:val="SubtitleChar"/>
    <w:uiPriority w:val="11"/>
    <w:qFormat/>
    <w:rsid w:val="00BE4BAA"/>
    <w:pPr>
      <w:numPr>
        <w:numId w:val="3"/>
      </w:numPr>
      <w:spacing w:before="240" w:after="60"/>
      <w:contextualSpacing w:val="0"/>
      <w:outlineLvl w:val="1"/>
    </w:pPr>
    <w:rPr>
      <w:rFonts w:ascii="Arial" w:eastAsia="Times New Roman" w:hAnsi="Arial" w:cs="Times New Roman"/>
      <w:b/>
      <w:bCs/>
      <w:spacing w:val="0"/>
      <w:sz w:val="24"/>
      <w:szCs w:val="32"/>
      <w:lang w:val="en-US"/>
    </w:rPr>
  </w:style>
  <w:style w:type="character" w:customStyle="1" w:styleId="SubtitleChar">
    <w:name w:val="Subtitle Char"/>
    <w:basedOn w:val="DefaultParagraphFont"/>
    <w:link w:val="Subtitle"/>
    <w:uiPriority w:val="11"/>
    <w:rsid w:val="00BE4BAA"/>
    <w:rPr>
      <w:rFonts w:ascii="Arial" w:eastAsia="Times New Roman" w:hAnsi="Arial" w:cs="Times New Roman"/>
      <w:b/>
      <w:bCs/>
      <w:kern w:val="28"/>
      <w:sz w:val="24"/>
      <w:szCs w:val="32"/>
      <w:lang w:val="en-US"/>
    </w:rPr>
  </w:style>
  <w:style w:type="numbering" w:customStyle="1" w:styleId="Style4">
    <w:name w:val="Style4"/>
    <w:rsid w:val="00BE4BAA"/>
    <w:pPr>
      <w:numPr>
        <w:numId w:val="3"/>
      </w:numPr>
    </w:pPr>
  </w:style>
  <w:style w:type="paragraph" w:styleId="Title">
    <w:name w:val="Title"/>
    <w:basedOn w:val="Normal"/>
    <w:next w:val="Normal"/>
    <w:link w:val="TitleChar"/>
    <w:uiPriority w:val="10"/>
    <w:qFormat/>
    <w:rsid w:val="00BE4B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BAA"/>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8436C3"/>
    <w:pPr>
      <w:widowControl w:val="0"/>
      <w:autoSpaceDE w:val="0"/>
      <w:autoSpaceDN w:val="0"/>
      <w:adjustRightInd w:val="0"/>
      <w:spacing w:after="0" w:line="240" w:lineRule="auto"/>
      <w:ind w:left="828"/>
    </w:pPr>
    <w:rPr>
      <w:rFonts w:ascii="Calibri" w:eastAsiaTheme="minorEastAsia"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153">
      <w:bodyDiv w:val="1"/>
      <w:marLeft w:val="0"/>
      <w:marRight w:val="0"/>
      <w:marTop w:val="0"/>
      <w:marBottom w:val="0"/>
      <w:divBdr>
        <w:top w:val="none" w:sz="0" w:space="0" w:color="auto"/>
        <w:left w:val="none" w:sz="0" w:space="0" w:color="auto"/>
        <w:bottom w:val="none" w:sz="0" w:space="0" w:color="auto"/>
        <w:right w:val="none" w:sz="0" w:space="0" w:color="auto"/>
      </w:divBdr>
      <w:divsChild>
        <w:div w:id="2061635405">
          <w:marLeft w:val="274"/>
          <w:marRight w:val="0"/>
          <w:marTop w:val="0"/>
          <w:marBottom w:val="0"/>
          <w:divBdr>
            <w:top w:val="none" w:sz="0" w:space="0" w:color="auto"/>
            <w:left w:val="none" w:sz="0" w:space="0" w:color="auto"/>
            <w:bottom w:val="none" w:sz="0" w:space="0" w:color="auto"/>
            <w:right w:val="none" w:sz="0" w:space="0" w:color="auto"/>
          </w:divBdr>
        </w:div>
        <w:div w:id="1333217651">
          <w:marLeft w:val="274"/>
          <w:marRight w:val="0"/>
          <w:marTop w:val="0"/>
          <w:marBottom w:val="0"/>
          <w:divBdr>
            <w:top w:val="none" w:sz="0" w:space="0" w:color="auto"/>
            <w:left w:val="none" w:sz="0" w:space="0" w:color="auto"/>
            <w:bottom w:val="none" w:sz="0" w:space="0" w:color="auto"/>
            <w:right w:val="none" w:sz="0" w:space="0" w:color="auto"/>
          </w:divBdr>
        </w:div>
        <w:div w:id="30571186">
          <w:marLeft w:val="274"/>
          <w:marRight w:val="0"/>
          <w:marTop w:val="0"/>
          <w:marBottom w:val="0"/>
          <w:divBdr>
            <w:top w:val="none" w:sz="0" w:space="0" w:color="auto"/>
            <w:left w:val="none" w:sz="0" w:space="0" w:color="auto"/>
            <w:bottom w:val="none" w:sz="0" w:space="0" w:color="auto"/>
            <w:right w:val="none" w:sz="0" w:space="0" w:color="auto"/>
          </w:divBdr>
        </w:div>
        <w:div w:id="621424079">
          <w:marLeft w:val="274"/>
          <w:marRight w:val="0"/>
          <w:marTop w:val="0"/>
          <w:marBottom w:val="0"/>
          <w:divBdr>
            <w:top w:val="none" w:sz="0" w:space="0" w:color="auto"/>
            <w:left w:val="none" w:sz="0" w:space="0" w:color="auto"/>
            <w:bottom w:val="none" w:sz="0" w:space="0" w:color="auto"/>
            <w:right w:val="none" w:sz="0" w:space="0" w:color="auto"/>
          </w:divBdr>
        </w:div>
        <w:div w:id="1325016271">
          <w:marLeft w:val="274"/>
          <w:marRight w:val="0"/>
          <w:marTop w:val="0"/>
          <w:marBottom w:val="0"/>
          <w:divBdr>
            <w:top w:val="none" w:sz="0" w:space="0" w:color="auto"/>
            <w:left w:val="none" w:sz="0" w:space="0" w:color="auto"/>
            <w:bottom w:val="none" w:sz="0" w:space="0" w:color="auto"/>
            <w:right w:val="none" w:sz="0" w:space="0" w:color="auto"/>
          </w:divBdr>
        </w:div>
        <w:div w:id="641354469">
          <w:marLeft w:val="274"/>
          <w:marRight w:val="0"/>
          <w:marTop w:val="0"/>
          <w:marBottom w:val="0"/>
          <w:divBdr>
            <w:top w:val="none" w:sz="0" w:space="0" w:color="auto"/>
            <w:left w:val="none" w:sz="0" w:space="0" w:color="auto"/>
            <w:bottom w:val="none" w:sz="0" w:space="0" w:color="auto"/>
            <w:right w:val="none" w:sz="0" w:space="0" w:color="auto"/>
          </w:divBdr>
        </w:div>
        <w:div w:id="1401560213">
          <w:marLeft w:val="274"/>
          <w:marRight w:val="0"/>
          <w:marTop w:val="0"/>
          <w:marBottom w:val="0"/>
          <w:divBdr>
            <w:top w:val="none" w:sz="0" w:space="0" w:color="auto"/>
            <w:left w:val="none" w:sz="0" w:space="0" w:color="auto"/>
            <w:bottom w:val="none" w:sz="0" w:space="0" w:color="auto"/>
            <w:right w:val="none" w:sz="0" w:space="0" w:color="auto"/>
          </w:divBdr>
        </w:div>
        <w:div w:id="1954046698">
          <w:marLeft w:val="274"/>
          <w:marRight w:val="0"/>
          <w:marTop w:val="0"/>
          <w:marBottom w:val="0"/>
          <w:divBdr>
            <w:top w:val="none" w:sz="0" w:space="0" w:color="auto"/>
            <w:left w:val="none" w:sz="0" w:space="0" w:color="auto"/>
            <w:bottom w:val="none" w:sz="0" w:space="0" w:color="auto"/>
            <w:right w:val="none" w:sz="0" w:space="0" w:color="auto"/>
          </w:divBdr>
        </w:div>
        <w:div w:id="1802067241">
          <w:marLeft w:val="274"/>
          <w:marRight w:val="0"/>
          <w:marTop w:val="0"/>
          <w:marBottom w:val="0"/>
          <w:divBdr>
            <w:top w:val="none" w:sz="0" w:space="0" w:color="auto"/>
            <w:left w:val="none" w:sz="0" w:space="0" w:color="auto"/>
            <w:bottom w:val="none" w:sz="0" w:space="0" w:color="auto"/>
            <w:right w:val="none" w:sz="0" w:space="0" w:color="auto"/>
          </w:divBdr>
        </w:div>
      </w:divsChild>
    </w:div>
    <w:div w:id="567040397">
      <w:bodyDiv w:val="1"/>
      <w:marLeft w:val="0"/>
      <w:marRight w:val="0"/>
      <w:marTop w:val="0"/>
      <w:marBottom w:val="0"/>
      <w:divBdr>
        <w:top w:val="none" w:sz="0" w:space="0" w:color="auto"/>
        <w:left w:val="none" w:sz="0" w:space="0" w:color="auto"/>
        <w:bottom w:val="none" w:sz="0" w:space="0" w:color="auto"/>
        <w:right w:val="none" w:sz="0" w:space="0" w:color="auto"/>
      </w:divBdr>
      <w:divsChild>
        <w:div w:id="146769548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Marion</dc:creator>
  <cp:keywords/>
  <dc:description/>
  <cp:lastModifiedBy>Day, Sophie</cp:lastModifiedBy>
  <cp:revision>3</cp:revision>
  <dcterms:created xsi:type="dcterms:W3CDTF">2019-10-31T13:11:00Z</dcterms:created>
  <dcterms:modified xsi:type="dcterms:W3CDTF">2019-11-14T14:11:00Z</dcterms:modified>
</cp:coreProperties>
</file>